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33D0EAEC"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718EDDCA" w14:textId="4C9C7620" w:rsidR="00707D55" w:rsidRPr="001D0E96" w:rsidRDefault="00707D55" w:rsidP="00707D55">
      <w:pPr>
        <w:pStyle w:val="Teaser"/>
        <w:rPr>
          <w:b/>
          <w:sz w:val="28"/>
          <w:szCs w:val="28"/>
        </w:rPr>
      </w:pPr>
      <w:r>
        <w:rPr>
          <w:b/>
          <w:sz w:val="28"/>
          <w:szCs w:val="28"/>
        </w:rPr>
        <w:t>Keywords</w:t>
      </w:r>
      <w:r w:rsidRPr="001D0E96">
        <w:rPr>
          <w:b/>
          <w:sz w:val="28"/>
          <w:szCs w:val="28"/>
        </w:rPr>
        <w:t>:</w:t>
      </w:r>
    </w:p>
    <w:p w14:paraId="70D1397F" w14:textId="2D09AADA" w:rsidR="00707D55" w:rsidRDefault="00707D55" w:rsidP="00F95328">
      <w:pPr>
        <w:pStyle w:val="AbstractSummary"/>
      </w:pPr>
      <w:r>
        <w:t xml:space="preserve">Pattern; Classification; </w:t>
      </w:r>
      <w:r>
        <w:t>Homogeneity, Algorithm</w:t>
      </w:r>
      <w:r>
        <w:t>; Forestry, Planning</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947FECE"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6A0713CD" w14:textId="07E44597" w:rsidR="005A6BF4" w:rsidRDefault="005A6BF4" w:rsidP="00C13940">
      <w:pPr>
        <w:pStyle w:val="Teaser"/>
      </w:pPr>
    </w:p>
    <w:p w14:paraId="59AAA24B" w14:textId="65BAA6EE" w:rsidR="00646FCC" w:rsidRDefault="00646FCC" w:rsidP="00646FCC">
      <w:pPr>
        <w:pStyle w:val="Heading1"/>
      </w:pPr>
      <w:r>
        <w:lastRenderedPageBreak/>
        <w:t>Introduction</w:t>
      </w:r>
    </w:p>
    <w:p w14:paraId="1571A6BA" w14:textId="64071422" w:rsidR="00646FCC" w:rsidRDefault="00646FCC" w:rsidP="00646FCC">
      <w:pPr>
        <w:pStyle w:val="Heading2"/>
      </w:pPr>
      <w:r>
        <w:t>Classification and Disorder</w:t>
      </w:r>
    </w:p>
    <w:p w14:paraId="7E9C3D3B" w14:textId="20AD32B8" w:rsidR="00646FCC" w:rsidRDefault="00646FCC" w:rsidP="00646FCC">
      <w:pPr>
        <w:pStyle w:val="Heading2"/>
      </w:pPr>
      <w:r>
        <w:t>Purpose of Work</w:t>
      </w:r>
    </w:p>
    <w:p w14:paraId="2F7F8513" w14:textId="4E97BCD6" w:rsidR="00646FCC" w:rsidRDefault="00646FCC" w:rsidP="00646FCC">
      <w:pPr>
        <w:pStyle w:val="Heading2"/>
      </w:pPr>
      <w:r>
        <w:t>Related Work</w:t>
      </w:r>
    </w:p>
    <w:p w14:paraId="2E343BEE" w14:textId="66D0FADB" w:rsidR="00646FCC" w:rsidRPr="00646FCC" w:rsidRDefault="00646FCC" w:rsidP="00646FCC">
      <w:pPr>
        <w:pStyle w:val="Heading2"/>
      </w:pPr>
      <w:r>
        <w:t>Goals and Applications</w:t>
      </w:r>
    </w:p>
    <w:p w14:paraId="15B81FA8" w14:textId="0339CD68" w:rsidR="00646FCC" w:rsidRDefault="00646FCC" w:rsidP="00646FCC">
      <w:pPr>
        <w:pStyle w:val="Heading1"/>
      </w:pPr>
      <w:r>
        <w:t>Methods</w:t>
      </w:r>
    </w:p>
    <w:p w14:paraId="5B89BAD6" w14:textId="586E3124" w:rsidR="00646FCC" w:rsidRDefault="00646FCC" w:rsidP="00646FCC">
      <w:pPr>
        <w:pStyle w:val="Heading2"/>
      </w:pPr>
      <w:r>
        <w:t>Description of Algorithm</w:t>
      </w:r>
    </w:p>
    <w:p w14:paraId="166005C7" w14:textId="23D805AB" w:rsidR="00646FCC" w:rsidRDefault="00646FCC" w:rsidP="00646FCC">
      <w:pPr>
        <w:pStyle w:val="Heading2"/>
      </w:pPr>
      <w:r>
        <w:t>Theoretical Evaluation</w:t>
      </w:r>
    </w:p>
    <w:p w14:paraId="315E474A" w14:textId="3E1781B3" w:rsidR="00646FCC" w:rsidRDefault="00646FCC" w:rsidP="00646FCC">
      <w:pPr>
        <w:pStyle w:val="Heading2"/>
      </w:pPr>
      <w:r>
        <w:t>Applied Evaluation</w:t>
      </w:r>
      <w:r w:rsidR="005D5AAE">
        <w:t>s</w:t>
      </w:r>
    </w:p>
    <w:p w14:paraId="2DEB51CE" w14:textId="2440F70A" w:rsidR="00646FCC" w:rsidRDefault="005A68F6" w:rsidP="00646FCC">
      <w:pPr>
        <w:pStyle w:val="Heading3"/>
      </w:pPr>
      <w:r>
        <w:t xml:space="preserve">Site 1 - </w:t>
      </w:r>
      <w:r w:rsidR="00646FCC">
        <w:t>Orchard near Crab Orchard, TN</w:t>
      </w:r>
    </w:p>
    <w:p w14:paraId="5E6DA7E1" w14:textId="6FB9D593" w:rsidR="00646FCC" w:rsidRDefault="005A68F6" w:rsidP="00646FCC">
      <w:pPr>
        <w:pStyle w:val="Heading3"/>
      </w:pPr>
      <w:r>
        <w:t xml:space="preserve">Site 2 - </w:t>
      </w:r>
      <w:r w:rsidR="00646FCC">
        <w:t>Reforested Area near Atwell Airport in Mooresville, NC</w:t>
      </w:r>
    </w:p>
    <w:p w14:paraId="565ED4CD" w14:textId="7A9E1D95" w:rsidR="00646FCC" w:rsidRDefault="005A68F6" w:rsidP="00646FCC">
      <w:pPr>
        <w:pStyle w:val="Heading3"/>
      </w:pPr>
      <w:r>
        <w:t xml:space="preserve">Site 3 - </w:t>
      </w:r>
      <w:r w:rsidR="00646FCC">
        <w:t>Lockeland Springs Neighborhood in Nashville, TN</w:t>
      </w:r>
    </w:p>
    <w:p w14:paraId="345FEA7B" w14:textId="64834A49" w:rsidR="005D5AAE" w:rsidRDefault="005D5AAE" w:rsidP="005D5AAE">
      <w:pPr>
        <w:pStyle w:val="Heading1"/>
      </w:pPr>
      <w:r>
        <w:t>Results and Discussion</w:t>
      </w:r>
    </w:p>
    <w:p w14:paraId="1BC5CB15" w14:textId="6C51C3DD" w:rsidR="005D5AAE" w:rsidRDefault="005D5AAE" w:rsidP="005D5AAE">
      <w:pPr>
        <w:pStyle w:val="Heading2"/>
      </w:pPr>
      <w:r>
        <w:t>Effects of Alterations to the Algorithm</w:t>
      </w:r>
    </w:p>
    <w:p w14:paraId="17D3EF0C" w14:textId="323A82C7" w:rsidR="005D5AAE" w:rsidRDefault="005D5AAE" w:rsidP="005D5AAE">
      <w:pPr>
        <w:pStyle w:val="Heading3"/>
      </w:pPr>
      <w:r>
        <w:t>Substitution of Functions</w:t>
      </w:r>
    </w:p>
    <w:p w14:paraId="09B7E9F5" w14:textId="742B964F" w:rsidR="005D5AAE" w:rsidRDefault="005D5AAE" w:rsidP="005D5AAE">
      <w:pPr>
        <w:pStyle w:val="Heading3"/>
      </w:pPr>
      <w:r>
        <w:t>Parameterization</w:t>
      </w:r>
    </w:p>
    <w:p w14:paraId="47324A7D" w14:textId="028BE27C" w:rsidR="005D5AAE" w:rsidRDefault="005D5AAE" w:rsidP="005D5AAE">
      <w:pPr>
        <w:pStyle w:val="Heading2"/>
      </w:pPr>
      <w:r>
        <w:t>Theoretical Evaluation</w:t>
      </w:r>
    </w:p>
    <w:p w14:paraId="4B7C60A6" w14:textId="351043FC" w:rsidR="005D5AAE" w:rsidRDefault="005D5AAE" w:rsidP="005D5AAE">
      <w:pPr>
        <w:pStyle w:val="Heading2"/>
      </w:pPr>
      <w:r>
        <w:t>Applied Evaluations</w:t>
      </w:r>
    </w:p>
    <w:p w14:paraId="7DD10A2E" w14:textId="040E349C" w:rsidR="005D5AAE" w:rsidRDefault="005A68F6" w:rsidP="005D5AAE">
      <w:pPr>
        <w:pStyle w:val="Heading3"/>
      </w:pPr>
      <w:r>
        <w:t>Site 1</w:t>
      </w:r>
    </w:p>
    <w:p w14:paraId="57808AF5" w14:textId="7F148102" w:rsidR="005D5AAE" w:rsidRDefault="005A68F6" w:rsidP="005D5AAE">
      <w:pPr>
        <w:pStyle w:val="Heading3"/>
      </w:pPr>
      <w:r>
        <w:t>Site 2</w:t>
      </w:r>
    </w:p>
    <w:p w14:paraId="4C0CFB81" w14:textId="49FBF81C" w:rsidR="005D5AAE" w:rsidRDefault="005A68F6" w:rsidP="00CC4D83">
      <w:pPr>
        <w:pStyle w:val="Heading3"/>
      </w:pPr>
      <w:r>
        <w:t>Site 3</w:t>
      </w:r>
      <w:bookmarkStart w:id="0" w:name="_GoBack"/>
      <w:bookmarkEnd w:id="0"/>
    </w:p>
    <w:p w14:paraId="0CCEEA89" w14:textId="4DC97A41" w:rsidR="00CC4D83" w:rsidRDefault="00CC4D83" w:rsidP="00CC4D83">
      <w:pPr>
        <w:pStyle w:val="Heading1"/>
      </w:pPr>
      <w:r>
        <w:t>Conclusions</w:t>
      </w:r>
    </w:p>
    <w:p w14:paraId="4563EE66" w14:textId="13FB9A6E" w:rsidR="00CC4D83" w:rsidRDefault="00CC4D83" w:rsidP="00CC4D83">
      <w:pPr>
        <w:pStyle w:val="Heading1"/>
      </w:pPr>
      <w:r>
        <w:t>Data and Materials Availability</w:t>
      </w:r>
    </w:p>
    <w:p w14:paraId="366030A6" w14:textId="7549E19A" w:rsidR="00CC4D83" w:rsidRDefault="00CC4D83" w:rsidP="00CC4D83">
      <w:r>
        <w:t xml:space="preserve">All code used in the analysis for this paper is publicly available at </w:t>
      </w:r>
      <w:hyperlink r:id="rId8" w:history="1">
        <w:r>
          <w:rPr>
            <w:rStyle w:val="Hyperlink"/>
          </w:rPr>
          <w:t>https://github.com/rsjones94/point-disorder</w:t>
        </w:r>
      </w:hyperlink>
      <w:r>
        <w:t>. The digital height models used to generate the tree crown datasets are available on request.</w:t>
      </w:r>
    </w:p>
    <w:p w14:paraId="64A81766" w14:textId="33567B76" w:rsidR="00707D55" w:rsidRDefault="00CC4D83" w:rsidP="00707D55">
      <w:pPr>
        <w:pStyle w:val="Heading1"/>
      </w:pPr>
      <w:r>
        <w:t>Tables and Figures</w:t>
      </w:r>
    </w:p>
    <w:p w14:paraId="17CB2D4B" w14:textId="0D21B681" w:rsidR="00707D55" w:rsidRDefault="00707D55" w:rsidP="00707D55">
      <w:pPr>
        <w:pStyle w:val="Heading1"/>
      </w:pPr>
      <w:r>
        <w:t>Acknowledgements</w:t>
      </w:r>
    </w:p>
    <w:p w14:paraId="61632344" w14:textId="1E8A1EEB" w:rsidR="00707D55" w:rsidRPr="00707D55" w:rsidRDefault="00707D55" w:rsidP="00707D55">
      <w:pPr>
        <w:pStyle w:val="Heading1"/>
      </w:pPr>
      <w:r>
        <w:t>Funding</w:t>
      </w:r>
    </w:p>
    <w:sdt>
      <w:sdtPr>
        <w:id w:val="-215361022"/>
        <w:docPartObj>
          <w:docPartGallery w:val="Bibliographies"/>
          <w:docPartUnique/>
        </w:docPartObj>
      </w:sdtPr>
      <w:sdtEndPr>
        <w:rPr>
          <w:rFonts w:ascii="Times New Roman" w:eastAsia="Calibri" w:hAnsi="Times New Roman" w:cs="Times New Roman"/>
          <w:color w:val="auto"/>
          <w:sz w:val="20"/>
          <w:szCs w:val="20"/>
        </w:rPr>
      </w:sdtEndPr>
      <w:sdtContent>
        <w:p w14:paraId="2430E9D8" w14:textId="315CA181" w:rsidR="00707D55" w:rsidRDefault="00707D55">
          <w:pPr>
            <w:pStyle w:val="Heading1"/>
          </w:pPr>
          <w:r>
            <w:t>References</w:t>
          </w:r>
        </w:p>
        <w:sdt>
          <w:sdtPr>
            <w:id w:val="-573587230"/>
            <w:bibliography/>
          </w:sdtPr>
          <w:sdtContent>
            <w:p w14:paraId="6BE23304" w14:textId="77777777" w:rsidR="00707D55" w:rsidRDefault="00707D55">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707D55" w14:paraId="6AF6852D" w14:textId="77777777">
                <w:trPr>
                  <w:divId w:val="554776034"/>
                  <w:tblCellSpacing w:w="15" w:type="dxa"/>
                </w:trPr>
                <w:tc>
                  <w:tcPr>
                    <w:tcW w:w="50" w:type="pct"/>
                    <w:hideMark/>
                  </w:tcPr>
                  <w:p w14:paraId="2F1ABC74" w14:textId="3AD72CE5" w:rsidR="00707D55" w:rsidRDefault="00707D55">
                    <w:pPr>
                      <w:pStyle w:val="Bibliography"/>
                      <w:rPr>
                        <w:noProof/>
                        <w:sz w:val="24"/>
                        <w:szCs w:val="24"/>
                      </w:rPr>
                    </w:pPr>
                    <w:r>
                      <w:rPr>
                        <w:noProof/>
                      </w:rPr>
                      <w:lastRenderedPageBreak/>
                      <w:t xml:space="preserve">[1] </w:t>
                    </w:r>
                  </w:p>
                </w:tc>
                <w:tc>
                  <w:tcPr>
                    <w:tcW w:w="0" w:type="auto"/>
                    <w:hideMark/>
                  </w:tcPr>
                  <w:p w14:paraId="2FBC6EE1" w14:textId="77777777" w:rsidR="00707D55" w:rsidRDefault="00707D55">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707D55" w14:paraId="4C613ABE" w14:textId="77777777">
                <w:trPr>
                  <w:divId w:val="554776034"/>
                  <w:tblCellSpacing w:w="15" w:type="dxa"/>
                </w:trPr>
                <w:tc>
                  <w:tcPr>
                    <w:tcW w:w="50" w:type="pct"/>
                    <w:hideMark/>
                  </w:tcPr>
                  <w:p w14:paraId="0E600E94" w14:textId="77777777" w:rsidR="00707D55" w:rsidRDefault="00707D55">
                    <w:pPr>
                      <w:pStyle w:val="Bibliography"/>
                      <w:rPr>
                        <w:noProof/>
                      </w:rPr>
                    </w:pPr>
                    <w:r>
                      <w:rPr>
                        <w:noProof/>
                      </w:rPr>
                      <w:t xml:space="preserve">[2] </w:t>
                    </w:r>
                  </w:p>
                </w:tc>
                <w:tc>
                  <w:tcPr>
                    <w:tcW w:w="0" w:type="auto"/>
                    <w:hideMark/>
                  </w:tcPr>
                  <w:p w14:paraId="161C07BA" w14:textId="77777777" w:rsidR="00707D55" w:rsidRDefault="00707D55">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707D55" w14:paraId="769C2F7E" w14:textId="77777777">
                <w:trPr>
                  <w:divId w:val="554776034"/>
                  <w:tblCellSpacing w:w="15" w:type="dxa"/>
                </w:trPr>
                <w:tc>
                  <w:tcPr>
                    <w:tcW w:w="50" w:type="pct"/>
                    <w:hideMark/>
                  </w:tcPr>
                  <w:p w14:paraId="49177280" w14:textId="77777777" w:rsidR="00707D55" w:rsidRDefault="00707D55">
                    <w:pPr>
                      <w:pStyle w:val="Bibliography"/>
                      <w:rPr>
                        <w:noProof/>
                      </w:rPr>
                    </w:pPr>
                    <w:r>
                      <w:rPr>
                        <w:noProof/>
                      </w:rPr>
                      <w:t xml:space="preserve">[3] </w:t>
                    </w:r>
                  </w:p>
                </w:tc>
                <w:tc>
                  <w:tcPr>
                    <w:tcW w:w="0" w:type="auto"/>
                    <w:hideMark/>
                  </w:tcPr>
                  <w:p w14:paraId="23906C6C" w14:textId="77777777" w:rsidR="00707D55" w:rsidRDefault="00707D55">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707D55" w14:paraId="5A05F251" w14:textId="77777777">
                <w:trPr>
                  <w:divId w:val="554776034"/>
                  <w:tblCellSpacing w:w="15" w:type="dxa"/>
                </w:trPr>
                <w:tc>
                  <w:tcPr>
                    <w:tcW w:w="50" w:type="pct"/>
                    <w:hideMark/>
                  </w:tcPr>
                  <w:p w14:paraId="60D6E0D2" w14:textId="77777777" w:rsidR="00707D55" w:rsidRDefault="00707D55">
                    <w:pPr>
                      <w:pStyle w:val="Bibliography"/>
                      <w:rPr>
                        <w:noProof/>
                      </w:rPr>
                    </w:pPr>
                    <w:r>
                      <w:rPr>
                        <w:noProof/>
                      </w:rPr>
                      <w:t xml:space="preserve">[4] </w:t>
                    </w:r>
                  </w:p>
                </w:tc>
                <w:tc>
                  <w:tcPr>
                    <w:tcW w:w="0" w:type="auto"/>
                    <w:hideMark/>
                  </w:tcPr>
                  <w:p w14:paraId="2E7BAF6F" w14:textId="77777777" w:rsidR="00707D55" w:rsidRDefault="00707D55">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707D55" w14:paraId="55FDB95B" w14:textId="77777777">
                <w:trPr>
                  <w:divId w:val="554776034"/>
                  <w:tblCellSpacing w:w="15" w:type="dxa"/>
                </w:trPr>
                <w:tc>
                  <w:tcPr>
                    <w:tcW w:w="50" w:type="pct"/>
                    <w:hideMark/>
                  </w:tcPr>
                  <w:p w14:paraId="312DE1B9" w14:textId="77777777" w:rsidR="00707D55" w:rsidRDefault="00707D55">
                    <w:pPr>
                      <w:pStyle w:val="Bibliography"/>
                      <w:rPr>
                        <w:noProof/>
                      </w:rPr>
                    </w:pPr>
                    <w:r>
                      <w:rPr>
                        <w:noProof/>
                      </w:rPr>
                      <w:t xml:space="preserve">[5] </w:t>
                    </w:r>
                  </w:p>
                </w:tc>
                <w:tc>
                  <w:tcPr>
                    <w:tcW w:w="0" w:type="auto"/>
                    <w:hideMark/>
                  </w:tcPr>
                  <w:p w14:paraId="483936F2" w14:textId="77777777" w:rsidR="00707D55" w:rsidRDefault="00707D55">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707D55" w14:paraId="2159A7E3" w14:textId="77777777">
                <w:trPr>
                  <w:divId w:val="554776034"/>
                  <w:tblCellSpacing w:w="15" w:type="dxa"/>
                </w:trPr>
                <w:tc>
                  <w:tcPr>
                    <w:tcW w:w="50" w:type="pct"/>
                    <w:hideMark/>
                  </w:tcPr>
                  <w:p w14:paraId="01BCB0ED" w14:textId="77777777" w:rsidR="00707D55" w:rsidRDefault="00707D55">
                    <w:pPr>
                      <w:pStyle w:val="Bibliography"/>
                      <w:rPr>
                        <w:noProof/>
                      </w:rPr>
                    </w:pPr>
                    <w:r>
                      <w:rPr>
                        <w:noProof/>
                      </w:rPr>
                      <w:t xml:space="preserve">[6] </w:t>
                    </w:r>
                  </w:p>
                </w:tc>
                <w:tc>
                  <w:tcPr>
                    <w:tcW w:w="0" w:type="auto"/>
                    <w:hideMark/>
                  </w:tcPr>
                  <w:p w14:paraId="3EDC37E8" w14:textId="77777777" w:rsidR="00707D55" w:rsidRDefault="00707D55">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707D55" w14:paraId="6D452595" w14:textId="77777777">
                <w:trPr>
                  <w:divId w:val="554776034"/>
                  <w:tblCellSpacing w:w="15" w:type="dxa"/>
                </w:trPr>
                <w:tc>
                  <w:tcPr>
                    <w:tcW w:w="50" w:type="pct"/>
                    <w:hideMark/>
                  </w:tcPr>
                  <w:p w14:paraId="078A6977" w14:textId="77777777" w:rsidR="00707D55" w:rsidRDefault="00707D55">
                    <w:pPr>
                      <w:pStyle w:val="Bibliography"/>
                      <w:rPr>
                        <w:noProof/>
                      </w:rPr>
                    </w:pPr>
                    <w:r>
                      <w:rPr>
                        <w:noProof/>
                      </w:rPr>
                      <w:t xml:space="preserve">[7] </w:t>
                    </w:r>
                  </w:p>
                </w:tc>
                <w:tc>
                  <w:tcPr>
                    <w:tcW w:w="0" w:type="auto"/>
                    <w:hideMark/>
                  </w:tcPr>
                  <w:p w14:paraId="63FC9DF8" w14:textId="77777777" w:rsidR="00707D55" w:rsidRDefault="00707D55">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707D55" w14:paraId="04B426DA" w14:textId="77777777">
                <w:trPr>
                  <w:divId w:val="554776034"/>
                  <w:tblCellSpacing w:w="15" w:type="dxa"/>
                </w:trPr>
                <w:tc>
                  <w:tcPr>
                    <w:tcW w:w="50" w:type="pct"/>
                    <w:hideMark/>
                  </w:tcPr>
                  <w:p w14:paraId="10BFB3F3" w14:textId="77777777" w:rsidR="00707D55" w:rsidRDefault="00707D55">
                    <w:pPr>
                      <w:pStyle w:val="Bibliography"/>
                      <w:rPr>
                        <w:noProof/>
                      </w:rPr>
                    </w:pPr>
                    <w:r>
                      <w:rPr>
                        <w:noProof/>
                      </w:rPr>
                      <w:t xml:space="preserve">[8] </w:t>
                    </w:r>
                  </w:p>
                </w:tc>
                <w:tc>
                  <w:tcPr>
                    <w:tcW w:w="0" w:type="auto"/>
                    <w:hideMark/>
                  </w:tcPr>
                  <w:p w14:paraId="25673DA2" w14:textId="77777777" w:rsidR="00707D55" w:rsidRDefault="00707D55">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707D55" w14:paraId="528A45C5" w14:textId="77777777">
                <w:trPr>
                  <w:divId w:val="554776034"/>
                  <w:tblCellSpacing w:w="15" w:type="dxa"/>
                </w:trPr>
                <w:tc>
                  <w:tcPr>
                    <w:tcW w:w="50" w:type="pct"/>
                    <w:hideMark/>
                  </w:tcPr>
                  <w:p w14:paraId="0E43391D" w14:textId="77777777" w:rsidR="00707D55" w:rsidRDefault="00707D55">
                    <w:pPr>
                      <w:pStyle w:val="Bibliography"/>
                      <w:rPr>
                        <w:noProof/>
                      </w:rPr>
                    </w:pPr>
                    <w:r>
                      <w:rPr>
                        <w:noProof/>
                      </w:rPr>
                      <w:t xml:space="preserve">[9] </w:t>
                    </w:r>
                  </w:p>
                </w:tc>
                <w:tc>
                  <w:tcPr>
                    <w:tcW w:w="0" w:type="auto"/>
                    <w:hideMark/>
                  </w:tcPr>
                  <w:p w14:paraId="43F2BEB0" w14:textId="77777777" w:rsidR="00707D55" w:rsidRDefault="00707D55">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707D55" w14:paraId="619202B5" w14:textId="77777777">
                <w:trPr>
                  <w:divId w:val="554776034"/>
                  <w:tblCellSpacing w:w="15" w:type="dxa"/>
                </w:trPr>
                <w:tc>
                  <w:tcPr>
                    <w:tcW w:w="50" w:type="pct"/>
                    <w:hideMark/>
                  </w:tcPr>
                  <w:p w14:paraId="1DA37C9F" w14:textId="77777777" w:rsidR="00707D55" w:rsidRDefault="00707D55">
                    <w:pPr>
                      <w:pStyle w:val="Bibliography"/>
                      <w:rPr>
                        <w:noProof/>
                      </w:rPr>
                    </w:pPr>
                    <w:r>
                      <w:rPr>
                        <w:noProof/>
                      </w:rPr>
                      <w:t xml:space="preserve">[10] </w:t>
                    </w:r>
                  </w:p>
                </w:tc>
                <w:tc>
                  <w:tcPr>
                    <w:tcW w:w="0" w:type="auto"/>
                    <w:hideMark/>
                  </w:tcPr>
                  <w:p w14:paraId="23F0A260" w14:textId="77777777" w:rsidR="00707D55" w:rsidRDefault="00707D55">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707D55" w14:paraId="3C03FF09" w14:textId="77777777">
                <w:trPr>
                  <w:divId w:val="554776034"/>
                  <w:tblCellSpacing w:w="15" w:type="dxa"/>
                </w:trPr>
                <w:tc>
                  <w:tcPr>
                    <w:tcW w:w="50" w:type="pct"/>
                    <w:hideMark/>
                  </w:tcPr>
                  <w:p w14:paraId="397EBEAF" w14:textId="77777777" w:rsidR="00707D55" w:rsidRDefault="00707D55">
                    <w:pPr>
                      <w:pStyle w:val="Bibliography"/>
                      <w:rPr>
                        <w:noProof/>
                      </w:rPr>
                    </w:pPr>
                    <w:r>
                      <w:rPr>
                        <w:noProof/>
                      </w:rPr>
                      <w:t xml:space="preserve">[11] </w:t>
                    </w:r>
                  </w:p>
                </w:tc>
                <w:tc>
                  <w:tcPr>
                    <w:tcW w:w="0" w:type="auto"/>
                    <w:hideMark/>
                  </w:tcPr>
                  <w:p w14:paraId="4E660CC0" w14:textId="77777777" w:rsidR="00707D55" w:rsidRDefault="00707D55">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707D55" w14:paraId="27FA86E1" w14:textId="77777777">
                <w:trPr>
                  <w:divId w:val="554776034"/>
                  <w:tblCellSpacing w:w="15" w:type="dxa"/>
                </w:trPr>
                <w:tc>
                  <w:tcPr>
                    <w:tcW w:w="50" w:type="pct"/>
                    <w:hideMark/>
                  </w:tcPr>
                  <w:p w14:paraId="005BDB95" w14:textId="77777777" w:rsidR="00707D55" w:rsidRDefault="00707D55">
                    <w:pPr>
                      <w:pStyle w:val="Bibliography"/>
                      <w:rPr>
                        <w:noProof/>
                      </w:rPr>
                    </w:pPr>
                    <w:r>
                      <w:rPr>
                        <w:noProof/>
                      </w:rPr>
                      <w:t xml:space="preserve">[12] </w:t>
                    </w:r>
                  </w:p>
                </w:tc>
                <w:tc>
                  <w:tcPr>
                    <w:tcW w:w="0" w:type="auto"/>
                    <w:hideMark/>
                  </w:tcPr>
                  <w:p w14:paraId="5F039867" w14:textId="77777777" w:rsidR="00707D55" w:rsidRDefault="00707D55">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707D55" w14:paraId="209E3C1B" w14:textId="77777777">
                <w:trPr>
                  <w:divId w:val="554776034"/>
                  <w:tblCellSpacing w:w="15" w:type="dxa"/>
                </w:trPr>
                <w:tc>
                  <w:tcPr>
                    <w:tcW w:w="50" w:type="pct"/>
                    <w:hideMark/>
                  </w:tcPr>
                  <w:p w14:paraId="51153756" w14:textId="77777777" w:rsidR="00707D55" w:rsidRDefault="00707D55">
                    <w:pPr>
                      <w:pStyle w:val="Bibliography"/>
                      <w:rPr>
                        <w:noProof/>
                      </w:rPr>
                    </w:pPr>
                    <w:r>
                      <w:rPr>
                        <w:noProof/>
                      </w:rPr>
                      <w:t xml:space="preserve">[13] </w:t>
                    </w:r>
                  </w:p>
                </w:tc>
                <w:tc>
                  <w:tcPr>
                    <w:tcW w:w="0" w:type="auto"/>
                    <w:hideMark/>
                  </w:tcPr>
                  <w:p w14:paraId="35F8B0AA" w14:textId="77777777" w:rsidR="00707D55" w:rsidRDefault="00707D55">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707D55" w14:paraId="375FC163" w14:textId="77777777">
                <w:trPr>
                  <w:divId w:val="554776034"/>
                  <w:tblCellSpacing w:w="15" w:type="dxa"/>
                </w:trPr>
                <w:tc>
                  <w:tcPr>
                    <w:tcW w:w="50" w:type="pct"/>
                    <w:hideMark/>
                  </w:tcPr>
                  <w:p w14:paraId="7174A32F" w14:textId="77777777" w:rsidR="00707D55" w:rsidRDefault="00707D55">
                    <w:pPr>
                      <w:pStyle w:val="Bibliography"/>
                      <w:rPr>
                        <w:noProof/>
                      </w:rPr>
                    </w:pPr>
                    <w:r>
                      <w:rPr>
                        <w:noProof/>
                      </w:rPr>
                      <w:t xml:space="preserve">[14] </w:t>
                    </w:r>
                  </w:p>
                </w:tc>
                <w:tc>
                  <w:tcPr>
                    <w:tcW w:w="0" w:type="auto"/>
                    <w:hideMark/>
                  </w:tcPr>
                  <w:p w14:paraId="22A537F0" w14:textId="77777777" w:rsidR="00707D55" w:rsidRDefault="00707D55">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6F8ACC94" w14:textId="77777777" w:rsidR="00707D55" w:rsidRDefault="00707D55">
              <w:pPr>
                <w:divId w:val="554776034"/>
                <w:rPr>
                  <w:rFonts w:eastAsia="Times New Roman"/>
                  <w:noProof/>
                </w:rPr>
              </w:pPr>
            </w:p>
            <w:p w14:paraId="136DB256" w14:textId="77777777" w:rsidR="00435065" w:rsidRDefault="00707D55" w:rsidP="00435065">
              <w:r>
                <w:rPr>
                  <w:b/>
                  <w:bCs/>
                  <w:noProof/>
                </w:rPr>
                <w:fldChar w:fldCharType="end"/>
              </w:r>
            </w:p>
          </w:sdtContent>
        </w:sdt>
      </w:sdtContent>
    </w:sdt>
    <w:p w14:paraId="1D40925B" w14:textId="6AB7420C" w:rsidR="00AA70D2" w:rsidRPr="00435065" w:rsidRDefault="00AA70D2" w:rsidP="00435065">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r>
      <w:r w:rsidRPr="00F80F80">
        <w:rPr>
          <w:rFonts w:ascii="Consolas" w:hAnsi="Consolas" w:cs="Courier New"/>
          <w:color w:val="A9B7C6"/>
          <w:sz w:val="18"/>
          <w:szCs w:val="18"/>
        </w:rPr>
        <w:lastRenderedPageBreak/>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125BC81C" w:rsidR="006072BD" w:rsidRDefault="00AE5CFB" w:rsidP="00065C05">
      <w:pPr>
        <w:pStyle w:val="Teaser"/>
        <w:ind w:left="1440"/>
      </w:pPr>
      <w:r>
        <w:t>Calculating the registration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AD726D">
        <w:t>,</w:t>
      </w:r>
      <w:r w:rsidR="006072BD">
        <w:t xml:space="preserve"> generally improves overall registration by allowing points with no obvious partners to register to one another, leaving the points with </w:t>
      </w:r>
      <w:r w:rsidR="00FC0974">
        <w:t xml:space="preserve">more </w:t>
      </w:r>
      <w:r w:rsidR="006072BD">
        <w:t>obvious matches free to register with the correct match.</w:t>
      </w:r>
    </w:p>
    <w:p w14:paraId="0D9A6251" w14:textId="65CAD83C" w:rsidR="005B1EBC" w:rsidRPr="005B1EBC" w:rsidRDefault="005B1EBC" w:rsidP="00065C05">
      <w:pPr>
        <w:pStyle w:val="Teaser"/>
        <w:ind w:left="1440"/>
      </w:pPr>
      <w:r>
        <w:t>Necessarily, any attempts to quantify patterns are scale-dependent, the choice of function used to calculate registration costs will affect the scale of patterns detected. For sigmoidal functions, an early midpoint (</w:t>
      </w:r>
      <w:r>
        <w:rPr>
          <w:i/>
          <w:iCs/>
        </w:rPr>
        <w:t>K</w:t>
      </w:r>
      <w:r>
        <w:rPr>
          <w:i/>
          <w:iCs/>
          <w:vertAlign w:val="subscript"/>
        </w:rPr>
        <w:t>m</w:t>
      </w:r>
      <w:r>
        <w:t>) will favor smaller scale patterns, while later midpoints allow registration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w:t>
      </w:r>
      <w:r w:rsidR="00847764">
        <w:lastRenderedPageBreak/>
        <w:t xml:space="preserve">neighborhoods are offset slightly due to the positioning of each neighborhood’s 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5BCF9BCA"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t>In calculating the IoD</w:t>
      </w:r>
      <w:r w:rsidR="00AB4D07">
        <w:rPr>
          <w:rStyle w:val="FootnoteReference"/>
        </w:rPr>
        <w:footnoteReference w:id="3"/>
      </w:r>
      <w:r>
        <w:t xml:space="preserve">,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3A68F0CB" w:rsidR="004321B6" w:rsidRPr="004321B6" w:rsidRDefault="00C978BD" w:rsidP="004321B6">
      <w:pPr>
        <w:pStyle w:val="Teaser"/>
        <w:ind w:left="1440"/>
      </w:pPr>
      <w:r>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4"/>
      </w:r>
      <w:r>
        <w:t>. However, it is often convenient to use the same function used to calculate registration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t>Treatment of Unpaired Points</w:t>
      </w:r>
    </w:p>
    <w:p w14:paraId="476A736D" w14:textId="46A361B6" w:rsidR="00A234B1" w:rsidRDefault="004261D2" w:rsidP="00B30543">
      <w:pPr>
        <w:pStyle w:val="Teaser"/>
        <w:ind w:left="1440"/>
      </w:pPr>
      <w:r>
        <w:lastRenderedPageBreak/>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64C68BB7"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707D55">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5F679BDC" w:rsidR="00B81923" w:rsidRPr="00334750" w:rsidRDefault="001804F6" w:rsidP="00B81923">
      <w:pPr>
        <w:pStyle w:val="Teaser"/>
      </w:pPr>
      <w:r>
        <w:t>Sensitivity tests for both the Tennessee orchard and the reforested area in North Carolina were conducted (</w:t>
      </w:r>
      <w:r>
        <w:fldChar w:fldCharType="begin"/>
      </w:r>
      <w:r>
        <w:instrText xml:space="preserve"> REF _Ref30356477 \h </w:instrText>
      </w:r>
      <w:r>
        <w:fldChar w:fldCharType="separate"/>
      </w:r>
      <w:r w:rsidRPr="008B1651">
        <w:t>Table</w:t>
      </w:r>
      <w:r>
        <w:t>s</w:t>
      </w:r>
      <w:r w:rsidRPr="008B1651">
        <w:t xml:space="preserve"> </w:t>
      </w:r>
      <w:r>
        <w:rPr>
          <w:noProof/>
        </w:rPr>
        <w:t>1</w:t>
      </w:r>
      <w:r>
        <w:fldChar w:fldCharType="end"/>
      </w:r>
      <w:r>
        <w:t xml:space="preserve"> and </w:t>
      </w:r>
      <w:r>
        <w:fldChar w:fldCharType="begin"/>
      </w:r>
      <w:r>
        <w:instrText xml:space="preserve"> REF _Ref31230637 \h </w:instrText>
      </w:r>
      <w:r>
        <w:fldChar w:fldCharType="separate"/>
      </w:r>
      <w:r>
        <w:rPr>
          <w:noProof/>
        </w:rPr>
        <w:t>2</w:t>
      </w:r>
      <w:r>
        <w:fldChar w:fldCharType="end"/>
      </w:r>
      <w:r>
        <w:t>).</w:t>
      </w:r>
      <w:r w:rsidR="005302F8">
        <w:t xml:space="preserve"> Trees above an arbitrary threshold were classified as being “disordered” (natural forest) while those below the threshold were classified as “ordered” (orchard or reforested area). </w:t>
      </w:r>
      <w:r w:rsidR="0096715F">
        <w:t xml:space="preserve"> The classification </w:t>
      </w:r>
      <w:r w:rsidR="008D0B4F">
        <w:t>quality</w:t>
      </w:r>
      <w:r w:rsidR="0096715F">
        <w:t xml:space="preserve">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4E1A5D3D" w:rsidR="00AF46BC" w:rsidRPr="007861EF" w:rsidRDefault="007D2CB4" w:rsidP="00375F0A">
      <w:pPr>
        <w:pStyle w:val="Teaser"/>
      </w:pPr>
      <w:r>
        <w:t xml:space="preserve">Building footprints were obtained for the metropolitan Nashville area from the </w:t>
      </w:r>
      <w:r w:rsidR="00C71841">
        <w:t>Tennessee Department of Finance and Administration’s GIS repository</w:t>
      </w:r>
      <w:r w:rsidR="00191C3D">
        <w:t xml:space="preserve">. The IoD was calculated for the buildings in the Lockeland Springs neighborhood using centroid coordinates calculated with the Python package </w:t>
      </w:r>
      <w:r w:rsidR="00191C3D">
        <w:rPr>
          <w:i/>
          <w:iCs/>
        </w:rPr>
        <w:t>geopandas</w:t>
      </w:r>
      <w:r w:rsidR="00191C3D">
        <w:t xml:space="preserve">. </w:t>
      </w:r>
      <w:r w:rsidR="00E227ED">
        <w:t xml:space="preserve">Buildings </w:t>
      </w:r>
      <w:r w:rsidR="007861EF">
        <w:t>were then classified as “main” (primarily residential homes) or “other” (such as sheds and detached garages) on the basis of the IoD: buildings with an IoD below 0.7 were classified as “main”, and all other buildings were classified as “other”.</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70AF8AC5"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 xml:space="preserve">of </w:t>
      </w:r>
      <w:r w:rsidR="0021541D">
        <w:lastRenderedPageBreak/>
        <w:t>the scoring function and the radius of neighborhood</w:t>
      </w:r>
      <w:r w:rsidR="00CF62F9">
        <w:t xml:space="preserve"> for the classification of the</w:t>
      </w:r>
      <w:r w:rsidR="00757170">
        <w:t xml:space="preserve"> trees in the Tennessee orchard</w:t>
      </w:r>
      <w:r w:rsidR="0021541D">
        <w:t xml:space="preserve">. Peak </w:t>
      </w:r>
      <w:r w:rsidR="00110483">
        <w:t>classification quality</w:t>
      </w:r>
      <w:r w:rsidR="0021541D">
        <w:t xml:space="preserve">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4E431B7E" w:rsidR="005A77F5" w:rsidRPr="005A77F5" w:rsidRDefault="00E45A6F" w:rsidP="00377297">
      <w:pPr>
        <w:pStyle w:val="Teaser"/>
      </w:pPr>
      <w:r>
        <w:t>XX</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0ADD6C31" w:rsidR="001D0E96" w:rsidRDefault="00A758F9" w:rsidP="0096501C">
      <w:pPr>
        <w:pStyle w:val="Teaser"/>
        <w:rPr>
          <w:b/>
          <w:sz w:val="28"/>
          <w:szCs w:val="28"/>
        </w:rPr>
      </w:pPr>
      <w:r w:rsidRPr="001D0E96">
        <w:rPr>
          <w:b/>
          <w:sz w:val="28"/>
          <w:szCs w:val="28"/>
        </w:rPr>
        <w:lastRenderedPageBreak/>
        <w:t>Tables and Figures</w:t>
      </w:r>
    </w:p>
    <w:p w14:paraId="0069B35D" w14:textId="540A295B" w:rsidR="0092617E" w:rsidRDefault="0092617E" w:rsidP="0001135C">
      <w:pPr>
        <w:pStyle w:val="Caption"/>
        <w:keepNext/>
      </w:pPr>
      <w:bookmarkStart w:id="1" w:name="_Ref30356477"/>
    </w:p>
    <w:p w14:paraId="0DA630D4" w14:textId="5990BE9C" w:rsidR="00A77DDC" w:rsidRDefault="00A77DDC" w:rsidP="00A77DDC">
      <w:pPr>
        <w:pStyle w:val="Caption"/>
        <w:keepNext/>
      </w:pPr>
      <w:r>
        <w:t xml:space="preserve">Table </w:t>
      </w:r>
      <w:fldSimple w:instr=" SEQ Table \* ARABIC ">
        <w:r w:rsidR="00CF52F1">
          <w:rPr>
            <w:noProof/>
          </w:rPr>
          <w:t>1</w:t>
        </w:r>
      </w:fldSimple>
      <w:r>
        <w:t>. Summary of classification results for each study area.</w:t>
      </w:r>
      <w:r w:rsidR="00BD27C3">
        <w:t xml:space="preserve"> Classification </w:t>
      </w:r>
      <w:r w:rsidR="00CF1772">
        <w:t xml:space="preserve">quality was assessed using </w:t>
      </w:r>
      <w:r w:rsidR="00BD27C3">
        <w:t>Cohen’s kappa coefficient</w:t>
      </w:r>
      <w:r w:rsidR="004B0545">
        <w:t xml:space="preserve"> </w:t>
      </w:r>
      <w:r w:rsidR="004B0545" w:rsidRPr="0096715F">
        <w:t>(κ</w:t>
      </w:r>
      <w:r w:rsidR="004B0545">
        <w:t>)</w:t>
      </w:r>
      <w:r w:rsidR="002C3B83">
        <w:t xml:space="preserve"> and accuracy</w:t>
      </w:r>
      <w:r w:rsidR="00BD27C3">
        <w:t xml:space="preserve">. </w:t>
      </w:r>
      <w:r w:rsidR="005C1C73">
        <w:t xml:space="preserve"> Differentiation of natural and planted trees using only the IoD displays moderate to high classification agreement, indicating that the IoD alone is sufficient to differentiate planted and naturally occurring tree stands. Differentiation of building types shows weaker agreement. The IoD alone may not be sufficient for acceptable classification </w:t>
      </w:r>
      <w:r w:rsidR="00435ECF">
        <w:t>quality but</w:t>
      </w:r>
      <w:r w:rsidR="005C1C73">
        <w:t xml:space="preserve"> could be used to bolster other classification schemes.</w:t>
      </w:r>
    </w:p>
    <w:p w14:paraId="24E17455" w14:textId="72B72D2A" w:rsidR="0092617E" w:rsidRDefault="00A77DDC" w:rsidP="00103699">
      <w:pPr>
        <w:jc w:val="center"/>
      </w:pPr>
      <w:r w:rsidRPr="00A77DDC">
        <w:rPr>
          <w:noProof/>
        </w:rPr>
        <w:drawing>
          <wp:inline distT="0" distB="0" distL="0" distR="0" wp14:anchorId="1380D617" wp14:editId="1A03C281">
            <wp:extent cx="5817227"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tretch>
                      <a:fillRect/>
                    </a:stretch>
                  </pic:blipFill>
                  <pic:spPr bwMode="auto">
                    <a:xfrm>
                      <a:off x="0" y="0"/>
                      <a:ext cx="5817227" cy="1132261"/>
                    </a:xfrm>
                    <a:prstGeom prst="rect">
                      <a:avLst/>
                    </a:prstGeom>
                    <a:noFill/>
                    <a:ln>
                      <a:noFill/>
                    </a:ln>
                  </pic:spPr>
                </pic:pic>
              </a:graphicData>
            </a:graphic>
          </wp:inline>
        </w:drawing>
      </w:r>
    </w:p>
    <w:p w14:paraId="5E5431B9" w14:textId="3DD84C55" w:rsidR="0092617E" w:rsidRDefault="0092617E" w:rsidP="0092617E"/>
    <w:p w14:paraId="2DF53D36" w14:textId="77777777" w:rsidR="000D4B71" w:rsidRPr="0092617E" w:rsidRDefault="000D4B71" w:rsidP="0092617E"/>
    <w:p w14:paraId="652A75A7" w14:textId="480A9FE9" w:rsidR="0001135C" w:rsidRPr="008B1651" w:rsidRDefault="0001135C" w:rsidP="0001135C">
      <w:pPr>
        <w:pStyle w:val="Caption"/>
        <w:keepNext/>
      </w:pPr>
      <w:r w:rsidRPr="008B1651">
        <w:t xml:space="preserve">Table </w:t>
      </w:r>
      <w:r w:rsidR="00A86937">
        <w:fldChar w:fldCharType="begin"/>
      </w:r>
      <w:r w:rsidR="00A86937">
        <w:instrText xml:space="preserve"> SEQ Table \* ARABIC </w:instrText>
      </w:r>
      <w:r w:rsidR="00A86937">
        <w:fldChar w:fldCharType="separate"/>
      </w:r>
      <w:r w:rsidR="00CF52F1">
        <w:rPr>
          <w:noProof/>
        </w:rPr>
        <w:t>2</w:t>
      </w:r>
      <w:r w:rsidR="00A86937">
        <w:rPr>
          <w:noProof/>
        </w:rPr>
        <w:fldChar w:fldCharType="end"/>
      </w:r>
      <w:bookmarkEnd w:id="1"/>
      <w:r w:rsidRPr="008B1651">
        <w:t xml:space="preserve">. Sensitivity test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r w:rsidR="00BE55F6">
        <w:t xml:space="preserve"> A visualization of the classification can be seen in </w:t>
      </w:r>
      <w:r w:rsidR="00BE55F6">
        <w:fldChar w:fldCharType="begin"/>
      </w:r>
      <w:r w:rsidR="00BE55F6">
        <w:instrText xml:space="preserve"> REF _Ref30356519 \h </w:instrText>
      </w:r>
      <w:r w:rsidR="00BE55F6">
        <w:fldChar w:fldCharType="separate"/>
      </w:r>
      <w:r w:rsidR="00BE55F6">
        <w:t xml:space="preserve">Figure </w:t>
      </w:r>
      <w:r w:rsidR="00BE55F6">
        <w:rPr>
          <w:noProof/>
        </w:rPr>
        <w:t>15</w:t>
      </w:r>
      <w:r w:rsidR="00BE55F6">
        <w:fldChar w:fldCharType="end"/>
      </w:r>
      <w:r w:rsidR="00BE55F6">
        <w:t>.</w:t>
      </w:r>
    </w:p>
    <w:p w14:paraId="38923430" w14:textId="4DBEF3C7" w:rsidR="000E7C3E" w:rsidRDefault="008B33EB" w:rsidP="000E7C3E">
      <w:pPr>
        <w:pStyle w:val="Teaser"/>
        <w:keepNext/>
        <w:jc w:val="center"/>
      </w:pPr>
      <w:r w:rsidRPr="008B33EB">
        <w:rPr>
          <w:noProof/>
        </w:rPr>
        <w:drawing>
          <wp:inline distT="0" distB="0" distL="0" distR="0" wp14:anchorId="22A202C5" wp14:editId="1A4C8626">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6FD33B09" w14:textId="77777777" w:rsidR="008526CC" w:rsidRDefault="008526CC" w:rsidP="008526CC">
      <w:pPr>
        <w:pStyle w:val="Caption"/>
        <w:keepNext/>
      </w:pPr>
    </w:p>
    <w:p w14:paraId="57D29EAC" w14:textId="3D95AE63" w:rsidR="008526CC" w:rsidRDefault="008526CC" w:rsidP="008526CC">
      <w:pPr>
        <w:pStyle w:val="Caption"/>
        <w:keepNext/>
      </w:pPr>
      <w:bookmarkStart w:id="2" w:name="_Ref31230637"/>
      <w:r>
        <w:t xml:space="preserve">Table </w:t>
      </w:r>
      <w:fldSimple w:instr=" SEQ Table \* ARABIC ">
        <w:r w:rsidR="00CF52F1">
          <w:rPr>
            <w:noProof/>
          </w:rPr>
          <w:t>3</w:t>
        </w:r>
      </w:fldSimple>
      <w:bookmarkEnd w:id="2"/>
      <w:r>
        <w:t xml:space="preserve">. Sensitivity test for </w:t>
      </w:r>
      <w:r w:rsidR="00FE686E">
        <w:t xml:space="preserve">the </w:t>
      </w:r>
      <w:r>
        <w:t>reforested area near Atwell Airport in Mooresville, NC with an IoD threshold of 0.75.</w:t>
      </w:r>
      <w:r w:rsidR="00BE55F6">
        <w:t xml:space="preserve"> A visualization of the classification can be seen in </w:t>
      </w:r>
      <w:r w:rsidR="00BE55F6">
        <w:fldChar w:fldCharType="begin"/>
      </w:r>
      <w:r w:rsidR="00BE55F6">
        <w:instrText xml:space="preserve"> REF _Ref30356522 \h </w:instrText>
      </w:r>
      <w:r w:rsidR="00BE55F6">
        <w:fldChar w:fldCharType="separate"/>
      </w:r>
      <w:r w:rsidR="00BE55F6">
        <w:t xml:space="preserve">Figure </w:t>
      </w:r>
      <w:r w:rsidR="00BE55F6">
        <w:rPr>
          <w:noProof/>
        </w:rPr>
        <w:t>16</w:t>
      </w:r>
      <w:r w:rsidR="00BE55F6">
        <w:fldChar w:fldCharType="end"/>
      </w:r>
      <w:r w:rsidR="00BE55F6">
        <w:t>.</w:t>
      </w:r>
    </w:p>
    <w:p w14:paraId="3DFED240" w14:textId="5F90CCB3" w:rsidR="008526CC" w:rsidRDefault="008526CC" w:rsidP="008526CC">
      <w:pPr>
        <w:pStyle w:val="Teaser"/>
        <w:keepNext/>
      </w:pPr>
      <w:r w:rsidRPr="008526CC">
        <w:rPr>
          <w:noProof/>
        </w:rPr>
        <w:drawing>
          <wp:inline distT="0" distB="0" distL="0" distR="0" wp14:anchorId="4690785B" wp14:editId="1047AC9D">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5C4D786B" w14:textId="5A1DB971" w:rsidR="000E7C3E" w:rsidRDefault="008526CC" w:rsidP="008526CC">
      <w:r>
        <w:br w:type="page"/>
      </w:r>
    </w:p>
    <w:p w14:paraId="5AD67282" w14:textId="54472841" w:rsidR="00CF52F1" w:rsidRDefault="00CF52F1" w:rsidP="00CF52F1">
      <w:pPr>
        <w:pStyle w:val="Caption"/>
        <w:keepNext/>
      </w:pPr>
      <w:r>
        <w:lastRenderedPageBreak/>
        <w:t xml:space="preserve">Table </w:t>
      </w:r>
      <w:fldSimple w:instr=" SEQ Table \* ARABIC ">
        <w:r>
          <w:rPr>
            <w:noProof/>
          </w:rPr>
          <w:t>4</w:t>
        </w:r>
      </w:fldSimple>
      <w:r>
        <w:t xml:space="preserve">. Sensitivity test for the building centroids in the Lockeland Springs neighborhood in Nashville, TN  with an IoD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4160004A" w14:textId="370A932B" w:rsidR="00CF52F1" w:rsidRDefault="00CF52F1" w:rsidP="008526CC">
      <w:pPr>
        <w:rPr>
          <w:rFonts w:eastAsia="Times New Roman"/>
          <w:sz w:val="24"/>
          <w:szCs w:val="24"/>
        </w:rPr>
      </w:pPr>
      <w:r w:rsidRPr="00CF52F1">
        <w:rPr>
          <w:noProof/>
        </w:rPr>
        <w:drawing>
          <wp:inline distT="0" distB="0" distL="0" distR="0" wp14:anchorId="4E7133F3" wp14:editId="5577D56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2BBCB7DB" w14:textId="60B65C00" w:rsidR="00F56EB3" w:rsidRDefault="00F56EB3" w:rsidP="008526CC">
      <w:pPr>
        <w:rPr>
          <w:rFonts w:eastAsia="Times New Roman"/>
          <w:sz w:val="24"/>
          <w:szCs w:val="24"/>
        </w:rPr>
      </w:pPr>
    </w:p>
    <w:p w14:paraId="68309DBE" w14:textId="77777777" w:rsidR="00F56EB3" w:rsidRDefault="00F56EB3" w:rsidP="00F56EB3">
      <w:pPr>
        <w:keepNext/>
        <w:jc w:val="center"/>
      </w:pPr>
      <w:r>
        <w:rPr>
          <w:noProof/>
        </w:rPr>
        <w:drawing>
          <wp:inline distT="0" distB="0" distL="0" distR="0" wp14:anchorId="26C81B50" wp14:editId="7F8B39E0">
            <wp:extent cx="4445619" cy="472034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8350" cy="4733866"/>
                    </a:xfrm>
                    <a:prstGeom prst="rect">
                      <a:avLst/>
                    </a:prstGeom>
                    <a:ln>
                      <a:noFill/>
                    </a:ln>
                  </pic:spPr>
                </pic:pic>
              </a:graphicData>
            </a:graphic>
          </wp:inline>
        </w:drawing>
      </w:r>
    </w:p>
    <w:p w14:paraId="4EF44FBB" w14:textId="17CADC3A" w:rsidR="00F56EB3" w:rsidRDefault="00F56EB3" w:rsidP="00F56EB3">
      <w:pPr>
        <w:pStyle w:val="Caption"/>
        <w:jc w:val="center"/>
        <w:rPr>
          <w:rFonts w:eastAsia="Times New Roman"/>
          <w:sz w:val="24"/>
          <w:szCs w:val="24"/>
        </w:rPr>
      </w:pPr>
      <w:r>
        <w:t xml:space="preserve">Figure </w:t>
      </w:r>
      <w:fldSimple w:instr=" SEQ Figure \* ARABIC ">
        <w:r>
          <w:rPr>
            <w:noProof/>
          </w:rPr>
          <w:t>1</w:t>
        </w:r>
      </w:fldSimple>
      <w:r>
        <w:t>. Generalized process for calculating the IoD of two points belonging to the same set.</w:t>
      </w:r>
    </w:p>
    <w:p w14:paraId="1729E0EF" w14:textId="77777777" w:rsidR="00F56EB3" w:rsidRPr="008526CC" w:rsidRDefault="00F56EB3" w:rsidP="008526CC">
      <w:pPr>
        <w:rPr>
          <w:rFonts w:eastAsia="Times New Roman"/>
          <w:sz w:val="24"/>
          <w:szCs w:val="24"/>
        </w:rPr>
      </w:pPr>
    </w:p>
    <w:p w14:paraId="26E129BE" w14:textId="45E9E20F" w:rsidR="000E7C3E" w:rsidRDefault="000E7C3E" w:rsidP="000E7C3E">
      <w:pPr>
        <w:pStyle w:val="Teaser"/>
        <w:keepNext/>
        <w:jc w:val="center"/>
      </w:pPr>
      <w:r>
        <w:rPr>
          <w:noProof/>
        </w:rPr>
        <w:lastRenderedPageBreak/>
        <w:drawing>
          <wp:inline distT="0" distB="0" distL="0" distR="0" wp14:anchorId="73EF5084" wp14:editId="2E7F1DC7">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2545CE7F" w14:textId="23ACE522" w:rsidR="0096501C" w:rsidRPr="000E7C3E" w:rsidRDefault="000E7C3E" w:rsidP="000E7C3E">
      <w:pPr>
        <w:pStyle w:val="Caption"/>
        <w:jc w:val="center"/>
      </w:pPr>
      <w:bookmarkStart w:id="3" w:name="_Ref30350025"/>
      <w:r>
        <w:t xml:space="preserve">Figure </w:t>
      </w:r>
      <w:r w:rsidR="00A86937">
        <w:fldChar w:fldCharType="begin"/>
      </w:r>
      <w:r w:rsidR="00A86937">
        <w:instrText xml:space="preserve"> SEQ Figure \* ARABIC </w:instrText>
      </w:r>
      <w:r w:rsidR="00A86937">
        <w:fldChar w:fldCharType="separate"/>
      </w:r>
      <w:r w:rsidR="00F56EB3">
        <w:rPr>
          <w:noProof/>
        </w:rPr>
        <w:t>2</w:t>
      </w:r>
      <w:r w:rsidR="00A86937">
        <w:rPr>
          <w:noProof/>
        </w:rPr>
        <w:fldChar w:fldCharType="end"/>
      </w:r>
      <w:bookmarkEnd w:id="3"/>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2C30E26">
            <wp:extent cx="5415148" cy="5415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1442" cy="5431442"/>
                    </a:xfrm>
                    <a:prstGeom prst="rect">
                      <a:avLst/>
                    </a:prstGeom>
                    <a:noFill/>
                    <a:ln>
                      <a:noFill/>
                    </a:ln>
                  </pic:spPr>
                </pic:pic>
              </a:graphicData>
            </a:graphic>
          </wp:inline>
        </w:drawing>
      </w:r>
    </w:p>
    <w:p w14:paraId="3FA2291A" w14:textId="055B5EF7" w:rsidR="00537144" w:rsidRDefault="00D14C4A" w:rsidP="00D14C4A">
      <w:pPr>
        <w:pStyle w:val="Caption"/>
        <w:jc w:val="center"/>
      </w:pPr>
      <w:bookmarkStart w:id="4" w:name="_Ref30352305"/>
      <w:r>
        <w:t xml:space="preserve">Figure </w:t>
      </w:r>
      <w:r w:rsidR="00A86937">
        <w:fldChar w:fldCharType="begin"/>
      </w:r>
      <w:r w:rsidR="00A86937">
        <w:instrText xml:space="preserve"> SEQ Figure \* ARABIC </w:instrText>
      </w:r>
      <w:r w:rsidR="00A86937">
        <w:fldChar w:fldCharType="separate"/>
      </w:r>
      <w:r w:rsidR="00F56EB3">
        <w:rPr>
          <w:noProof/>
        </w:rPr>
        <w:t>3</w:t>
      </w:r>
      <w:r w:rsidR="00A86937">
        <w:rPr>
          <w:noProof/>
        </w:rPr>
        <w:fldChar w:fldCharType="end"/>
      </w:r>
      <w:bookmarkEnd w:id="4"/>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1FACEB8" w14:textId="391C671C" w:rsidR="001C2554" w:rsidRDefault="00096EDE" w:rsidP="00096EDE">
      <w:pPr>
        <w:pStyle w:val="Caption"/>
        <w:jc w:val="center"/>
      </w:pPr>
      <w:bookmarkStart w:id="5" w:name="_Ref30353144"/>
      <w:r>
        <w:t xml:space="preserve">Figure </w:t>
      </w:r>
      <w:r w:rsidR="00A86937">
        <w:fldChar w:fldCharType="begin"/>
      </w:r>
      <w:r w:rsidR="00A86937">
        <w:instrText xml:space="preserve"> SEQ Figure \* ARABIC </w:instrText>
      </w:r>
      <w:r w:rsidR="00A86937">
        <w:fldChar w:fldCharType="separate"/>
      </w:r>
      <w:r w:rsidR="00F56EB3">
        <w:rPr>
          <w:noProof/>
        </w:rPr>
        <w:t>4</w:t>
      </w:r>
      <w:r w:rsidR="00A86937">
        <w:rPr>
          <w:noProof/>
        </w:rPr>
        <w:fldChar w:fldCharType="end"/>
      </w:r>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0DD92038" w14:textId="32C47EFE" w:rsidR="001C2554" w:rsidRDefault="00584D82" w:rsidP="00584D82">
      <w:pPr>
        <w:pStyle w:val="Caption"/>
        <w:jc w:val="center"/>
      </w:pPr>
      <w:bookmarkStart w:id="6" w:name="_Ref30607841"/>
      <w:r>
        <w:t xml:space="preserve">Figure </w:t>
      </w:r>
      <w:r w:rsidR="00A86937">
        <w:fldChar w:fldCharType="begin"/>
      </w:r>
      <w:r w:rsidR="00A86937">
        <w:instrText xml:space="preserve"> SEQ Figure \* ARABIC </w:instrText>
      </w:r>
      <w:r w:rsidR="00A86937">
        <w:fldChar w:fldCharType="separate"/>
      </w:r>
      <w:r w:rsidR="00F56EB3">
        <w:rPr>
          <w:noProof/>
        </w:rPr>
        <w:t>5</w:t>
      </w:r>
      <w:r w:rsidR="00A86937">
        <w:rPr>
          <w:noProof/>
        </w:rPr>
        <w:fldChar w:fldCharType="end"/>
      </w:r>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5DB5C0BD" w14:textId="31A8EC80" w:rsidR="001C2554" w:rsidRDefault="006F3FF3" w:rsidP="006F3FF3">
      <w:pPr>
        <w:pStyle w:val="Caption"/>
        <w:jc w:val="center"/>
      </w:pPr>
      <w:bookmarkStart w:id="7" w:name="_Ref30607842"/>
      <w:r>
        <w:t xml:space="preserve">Figure </w:t>
      </w:r>
      <w:r w:rsidR="00A86937">
        <w:fldChar w:fldCharType="begin"/>
      </w:r>
      <w:r w:rsidR="00A86937">
        <w:instrText xml:space="preserve"> SEQ Figure \* ARABIC </w:instrText>
      </w:r>
      <w:r w:rsidR="00A86937">
        <w:fldChar w:fldCharType="separate"/>
      </w:r>
      <w:r w:rsidR="00F56EB3">
        <w:rPr>
          <w:noProof/>
        </w:rPr>
        <w:t>6</w:t>
      </w:r>
      <w:r w:rsidR="00A86937">
        <w:rPr>
          <w:noProof/>
        </w:rPr>
        <w:fldChar w:fldCharType="end"/>
      </w:r>
      <w:bookmarkEnd w:id="7"/>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0AFEC94" w14:textId="16AC5582" w:rsidR="001C2554" w:rsidRDefault="00BF3E29" w:rsidP="00A43F11">
      <w:pPr>
        <w:pStyle w:val="Caption"/>
        <w:jc w:val="center"/>
      </w:pPr>
      <w:bookmarkStart w:id="8" w:name="_Ref30607844"/>
      <w:r>
        <w:t xml:space="preserve">Figure </w:t>
      </w:r>
      <w:r w:rsidR="00A86937">
        <w:fldChar w:fldCharType="begin"/>
      </w:r>
      <w:r w:rsidR="00A86937">
        <w:instrText xml:space="preserve"> SEQ Figure \* ARABIC </w:instrText>
      </w:r>
      <w:r w:rsidR="00A86937">
        <w:fldChar w:fldCharType="separate"/>
      </w:r>
      <w:r w:rsidR="00F56EB3">
        <w:rPr>
          <w:noProof/>
        </w:rPr>
        <w:t>7</w:t>
      </w:r>
      <w:r w:rsidR="00A86937">
        <w:rPr>
          <w:noProof/>
        </w:rPr>
        <w:fldChar w:fldCharType="end"/>
      </w:r>
      <w:bookmarkEnd w:id="8"/>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18139C0C" w14:textId="2CF2D665" w:rsidR="001C2554" w:rsidRDefault="00FE0172" w:rsidP="00FE0172">
      <w:pPr>
        <w:pStyle w:val="Caption"/>
        <w:jc w:val="center"/>
      </w:pPr>
      <w:r>
        <w:t xml:space="preserve">Figure </w:t>
      </w:r>
      <w:r w:rsidR="00A86937">
        <w:fldChar w:fldCharType="begin"/>
      </w:r>
      <w:r w:rsidR="00A86937">
        <w:instrText xml:space="preserve"> SEQ Figure \* ARABIC </w:instrText>
      </w:r>
      <w:r w:rsidR="00A86937">
        <w:fldChar w:fldCharType="separate"/>
      </w:r>
      <w:r w:rsidR="00F56EB3">
        <w:rPr>
          <w:noProof/>
        </w:rPr>
        <w:t>8</w:t>
      </w:r>
      <w:r w:rsidR="00A86937">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0EB5A49D" w14:textId="5202B05E" w:rsidR="00BC78EE" w:rsidRDefault="00BC78EE" w:rsidP="00BC78EE">
      <w:pPr>
        <w:pStyle w:val="Caption"/>
        <w:jc w:val="center"/>
      </w:pPr>
      <w:r>
        <w:t xml:space="preserve">Figure </w:t>
      </w:r>
      <w:r w:rsidR="00A86937">
        <w:fldChar w:fldCharType="begin"/>
      </w:r>
      <w:r w:rsidR="00A86937">
        <w:instrText xml:space="preserve"> SEQ Figure \* ARABIC </w:instrText>
      </w:r>
      <w:r w:rsidR="00A86937">
        <w:fldChar w:fldCharType="separate"/>
      </w:r>
      <w:r w:rsidR="00F56EB3">
        <w:rPr>
          <w:noProof/>
        </w:rPr>
        <w:t>9</w:t>
      </w:r>
      <w:r w:rsidR="00A86937">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00F176D" w14:textId="4B524EDC" w:rsidR="00FE5031" w:rsidRDefault="00FE5031" w:rsidP="00FE5031">
      <w:pPr>
        <w:pStyle w:val="Caption"/>
        <w:jc w:val="center"/>
      </w:pPr>
      <w:r>
        <w:t xml:space="preserve">Figure </w:t>
      </w:r>
      <w:r w:rsidR="00A86937">
        <w:fldChar w:fldCharType="begin"/>
      </w:r>
      <w:r w:rsidR="00A86937">
        <w:instrText xml:space="preserve"> SEQ Figure \* ARABIC </w:instrText>
      </w:r>
      <w:r w:rsidR="00A86937">
        <w:fldChar w:fldCharType="separate"/>
      </w:r>
      <w:r w:rsidR="00F56EB3">
        <w:rPr>
          <w:noProof/>
        </w:rPr>
        <w:t>10</w:t>
      </w:r>
      <w:r w:rsidR="00A86937">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6EBCBA90" w14:textId="06A6BA02" w:rsidR="001C2554" w:rsidRDefault="00DE43DB" w:rsidP="00DE43DB">
      <w:pPr>
        <w:pStyle w:val="Caption"/>
        <w:jc w:val="center"/>
      </w:pPr>
      <w:bookmarkStart w:id="9" w:name="_Ref30607994"/>
      <w:r>
        <w:t xml:space="preserve">Figure </w:t>
      </w:r>
      <w:r w:rsidR="00A86937">
        <w:fldChar w:fldCharType="begin"/>
      </w:r>
      <w:r w:rsidR="00A86937">
        <w:instrText xml:space="preserve"> SEQ Figure \* ARABIC </w:instrText>
      </w:r>
      <w:r w:rsidR="00A86937">
        <w:fldChar w:fldCharType="separate"/>
      </w:r>
      <w:r w:rsidR="00F56EB3">
        <w:rPr>
          <w:noProof/>
        </w:rPr>
        <w:t>11</w:t>
      </w:r>
      <w:r w:rsidR="00A86937">
        <w:rPr>
          <w:noProof/>
        </w:rPr>
        <w:fldChar w:fldCharType="end"/>
      </w:r>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26BDE0FA" w14:textId="5E085EF3" w:rsidR="001C2554" w:rsidRDefault="00CB2EB6" w:rsidP="00CB2EB6">
      <w:pPr>
        <w:pStyle w:val="Caption"/>
        <w:jc w:val="center"/>
      </w:pPr>
      <w:bookmarkStart w:id="10" w:name="_Ref30607995"/>
      <w:r>
        <w:t xml:space="preserve">Figure </w:t>
      </w:r>
      <w:r w:rsidR="00A86937">
        <w:fldChar w:fldCharType="begin"/>
      </w:r>
      <w:r w:rsidR="00A86937">
        <w:instrText xml:space="preserve"> SEQ Figure \* ARABIC </w:instrText>
      </w:r>
      <w:r w:rsidR="00A86937">
        <w:fldChar w:fldCharType="separate"/>
      </w:r>
      <w:r w:rsidR="00F56EB3">
        <w:rPr>
          <w:noProof/>
        </w:rPr>
        <w:t>12</w:t>
      </w:r>
      <w:r w:rsidR="00A86937">
        <w:rPr>
          <w:noProof/>
        </w:rPr>
        <w:fldChar w:fldCharType="end"/>
      </w:r>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2B5DD09D" w14:textId="55B5FD06" w:rsidR="001C2554" w:rsidRDefault="009028E7" w:rsidP="009028E7">
      <w:pPr>
        <w:pStyle w:val="Caption"/>
        <w:jc w:val="center"/>
      </w:pPr>
      <w:bookmarkStart w:id="11" w:name="_Ref30608154"/>
      <w:r>
        <w:t xml:space="preserve">Figure </w:t>
      </w:r>
      <w:r w:rsidR="00A86937">
        <w:fldChar w:fldCharType="begin"/>
      </w:r>
      <w:r w:rsidR="00A86937">
        <w:instrText xml:space="preserve"> SEQ Figure \* ARABIC </w:instrText>
      </w:r>
      <w:r w:rsidR="00A86937">
        <w:fldChar w:fldCharType="separate"/>
      </w:r>
      <w:r w:rsidR="00F56EB3">
        <w:rPr>
          <w:noProof/>
        </w:rPr>
        <w:t>13</w:t>
      </w:r>
      <w:r w:rsidR="00A86937">
        <w:rPr>
          <w:noProof/>
        </w:rPr>
        <w:fldChar w:fldCharType="end"/>
      </w:r>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4918EBDB" w14:textId="21ED035F" w:rsidR="001C2554" w:rsidRDefault="006450C9" w:rsidP="006450C9">
      <w:pPr>
        <w:pStyle w:val="Caption"/>
        <w:jc w:val="center"/>
      </w:pPr>
      <w:bookmarkStart w:id="12" w:name="_Ref30443709"/>
      <w:r>
        <w:t xml:space="preserve">Figure </w:t>
      </w:r>
      <w:r w:rsidR="00A86937">
        <w:fldChar w:fldCharType="begin"/>
      </w:r>
      <w:r w:rsidR="00A86937">
        <w:instrText xml:space="preserve"> SEQ Figure \* ARABIC </w:instrText>
      </w:r>
      <w:r w:rsidR="00A86937">
        <w:fldChar w:fldCharType="separate"/>
      </w:r>
      <w:r w:rsidR="00F56EB3">
        <w:rPr>
          <w:noProof/>
        </w:rPr>
        <w:t>14</w:t>
      </w:r>
      <w:r w:rsidR="00A86937">
        <w:rPr>
          <w:noProof/>
        </w:rPr>
        <w:fldChar w:fldCharType="end"/>
      </w:r>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5C1CFBB6" w14:textId="2D3717AB" w:rsidR="001C2554" w:rsidRDefault="00EA41CA" w:rsidP="00EA41CA">
      <w:pPr>
        <w:pStyle w:val="Caption"/>
        <w:jc w:val="center"/>
      </w:pPr>
      <w:bookmarkStart w:id="13" w:name="_Ref30353153"/>
      <w:r>
        <w:t xml:space="preserve">Figure </w:t>
      </w:r>
      <w:r w:rsidR="00A86937">
        <w:fldChar w:fldCharType="begin"/>
      </w:r>
      <w:r w:rsidR="00A86937">
        <w:instrText xml:space="preserve"> SEQ Figure \* AR</w:instrText>
      </w:r>
      <w:r w:rsidR="00A86937">
        <w:instrText xml:space="preserve">ABIC </w:instrText>
      </w:r>
      <w:r w:rsidR="00A86937">
        <w:fldChar w:fldCharType="separate"/>
      </w:r>
      <w:r w:rsidR="00F56EB3">
        <w:rPr>
          <w:noProof/>
        </w:rPr>
        <w:t>15</w:t>
      </w:r>
      <w:r w:rsidR="00A86937">
        <w:rPr>
          <w:noProof/>
        </w:rPr>
        <w:fldChar w:fldCharType="end"/>
      </w:r>
      <w:bookmarkEnd w:id="1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05D3614A">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stretch>
                      <a:fillRect/>
                    </a:stretch>
                  </pic:blipFill>
                  <pic:spPr bwMode="auto">
                    <a:xfrm>
                      <a:off x="0" y="0"/>
                      <a:ext cx="6028391" cy="2397809"/>
                    </a:xfrm>
                    <a:prstGeom prst="rect">
                      <a:avLst/>
                    </a:prstGeom>
                    <a:noFill/>
                    <a:ln>
                      <a:noFill/>
                    </a:ln>
                  </pic:spPr>
                </pic:pic>
              </a:graphicData>
            </a:graphic>
          </wp:inline>
        </w:drawing>
      </w:r>
    </w:p>
    <w:p w14:paraId="4DDCD679" w14:textId="34A06154" w:rsidR="001C2554" w:rsidRPr="002A24C3" w:rsidRDefault="00352B4B" w:rsidP="002A24C3">
      <w:pPr>
        <w:pStyle w:val="Caption"/>
        <w:jc w:val="center"/>
      </w:pPr>
      <w:bookmarkStart w:id="14" w:name="_Ref30356519"/>
      <w:bookmarkStart w:id="15" w:name="_Ref30356512"/>
      <w:r>
        <w:t xml:space="preserve">Figure </w:t>
      </w:r>
      <w:r w:rsidR="00A86937">
        <w:fldChar w:fldCharType="begin"/>
      </w:r>
      <w:r w:rsidR="00A86937">
        <w:instrText xml:space="preserve"> SEQ Figure \* ARABIC </w:instrText>
      </w:r>
      <w:r w:rsidR="00A86937">
        <w:fldChar w:fldCharType="separate"/>
      </w:r>
      <w:r w:rsidR="00F56EB3">
        <w:rPr>
          <w:noProof/>
        </w:rPr>
        <w:t>16</w:t>
      </w:r>
      <w:r w:rsidR="00A86937">
        <w:rPr>
          <w:noProof/>
        </w:rPr>
        <w:fldChar w:fldCharType="end"/>
      </w:r>
      <w:bookmarkEnd w:id="14"/>
      <w:r>
        <w:t xml:space="preserve">. Results from applying the IoD to trees extracted from a DHM of </w:t>
      </w:r>
      <w:r w:rsidR="00AD2752">
        <w:t>Rowell’s Apple House, an orchard near Crab Orchard, TN.</w:t>
      </w:r>
      <w:r w:rsidR="004F477A">
        <w:t xml:space="preserve"> Axis units are in meters.</w:t>
      </w:r>
      <w:bookmarkEnd w:id="15"/>
    </w:p>
    <w:p w14:paraId="102DF757" w14:textId="77777777" w:rsidR="002A24C3" w:rsidRDefault="00801DA9" w:rsidP="002A24C3">
      <w:pPr>
        <w:pStyle w:val="Teaser"/>
        <w:keepNext/>
        <w:jc w:val="center"/>
      </w:pPr>
      <w:r>
        <w:rPr>
          <w:noProof/>
        </w:rPr>
        <w:drawing>
          <wp:inline distT="0" distB="0" distL="0" distR="0" wp14:anchorId="21E82BF5" wp14:editId="1C6D3D5D">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tretch>
                      <a:fillRect/>
                    </a:stretch>
                  </pic:blipFill>
                  <pic:spPr bwMode="auto">
                    <a:xfrm>
                      <a:off x="0" y="0"/>
                      <a:ext cx="5943600" cy="3864713"/>
                    </a:xfrm>
                    <a:prstGeom prst="rect">
                      <a:avLst/>
                    </a:prstGeom>
                    <a:noFill/>
                    <a:ln>
                      <a:noFill/>
                    </a:ln>
                  </pic:spPr>
                </pic:pic>
              </a:graphicData>
            </a:graphic>
          </wp:inline>
        </w:drawing>
      </w:r>
    </w:p>
    <w:p w14:paraId="5CDCFBF6" w14:textId="7DCCA2E9" w:rsidR="00E227ED" w:rsidRPr="003A53F7" w:rsidRDefault="002A24C3" w:rsidP="003A53F7">
      <w:pPr>
        <w:pStyle w:val="Caption"/>
        <w:jc w:val="center"/>
      </w:pPr>
      <w:bookmarkStart w:id="16" w:name="_Ref30356522"/>
      <w:r>
        <w:t xml:space="preserve">Figure </w:t>
      </w:r>
      <w:r w:rsidR="00A86937">
        <w:fldChar w:fldCharType="begin"/>
      </w:r>
      <w:r w:rsidR="00A86937">
        <w:instrText xml:space="preserve"> SEQ Figure \* ARABIC </w:instrText>
      </w:r>
      <w:r w:rsidR="00A86937">
        <w:fldChar w:fldCharType="separate"/>
      </w:r>
      <w:r w:rsidR="00F56EB3">
        <w:rPr>
          <w:noProof/>
        </w:rPr>
        <w:t>17</w:t>
      </w:r>
      <w:r w:rsidR="00A86937">
        <w:rPr>
          <w:noProof/>
        </w:rPr>
        <w:fldChar w:fldCharType="end"/>
      </w:r>
      <w:bookmarkEnd w:id="16"/>
      <w:r>
        <w:t>. Results from applying the IoD to trees extracted from a DHM of a mixed planted and natural forest stand near Mooresville, NC.</w:t>
      </w:r>
      <w:r w:rsidR="00F226BE">
        <w:t xml:space="preserve"> Axis units are in </w:t>
      </w:r>
      <w:r w:rsidR="00312D5F">
        <w:t>meters</w:t>
      </w:r>
      <w:r w:rsidR="00F226BE">
        <w:t>.</w:t>
      </w:r>
    </w:p>
    <w:p w14:paraId="4B52653E" w14:textId="1469AF1B" w:rsidR="003A53F7" w:rsidRDefault="003A53F7" w:rsidP="003A53F7">
      <w:pPr>
        <w:keepNext/>
        <w:jc w:val="center"/>
      </w:pPr>
      <w:r>
        <w:rPr>
          <w:noProof/>
        </w:rPr>
        <w:lastRenderedPageBreak/>
        <w:drawing>
          <wp:inline distT="0" distB="0" distL="0" distR="0" wp14:anchorId="39C7C18E" wp14:editId="3A3AA7A6">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5D5BFAC7" w14:textId="194D0C25" w:rsidR="003C4C42" w:rsidRDefault="003A53F7" w:rsidP="003C4C42">
      <w:pPr>
        <w:pStyle w:val="Caption"/>
        <w:jc w:val="center"/>
      </w:pPr>
      <w:r>
        <w:t xml:space="preserve">Figure </w:t>
      </w:r>
      <w:fldSimple w:instr=" SEQ Figure \* ARABIC ">
        <w:r w:rsidR="00F56EB3">
          <w:rPr>
            <w:noProof/>
          </w:rPr>
          <w:t>18</w:t>
        </w:r>
      </w:fldSimple>
      <w:r>
        <w:t>. A map of building types in the Lockeland Springs neighborhood in Nashville, TN.</w:t>
      </w:r>
    </w:p>
    <w:p w14:paraId="58CC1EA5" w14:textId="77777777" w:rsidR="003C4C42" w:rsidRDefault="003C4C42" w:rsidP="003C4C42">
      <w:pPr>
        <w:keepNext/>
        <w:jc w:val="center"/>
      </w:pPr>
      <w:r>
        <w:rPr>
          <w:noProof/>
        </w:rPr>
        <w:lastRenderedPageBreak/>
        <w:drawing>
          <wp:inline distT="0" distB="0" distL="0" distR="0" wp14:anchorId="1D9A589C" wp14:editId="7D39E842">
            <wp:extent cx="5943600"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tretch>
                      <a:fillRect/>
                    </a:stretch>
                  </pic:blipFill>
                  <pic:spPr bwMode="auto">
                    <a:xfrm>
                      <a:off x="0" y="0"/>
                      <a:ext cx="5943600" cy="2883852"/>
                    </a:xfrm>
                    <a:prstGeom prst="rect">
                      <a:avLst/>
                    </a:prstGeom>
                    <a:noFill/>
                    <a:ln>
                      <a:noFill/>
                    </a:ln>
                  </pic:spPr>
                </pic:pic>
              </a:graphicData>
            </a:graphic>
          </wp:inline>
        </w:drawing>
      </w:r>
    </w:p>
    <w:p w14:paraId="6BE7D5C4" w14:textId="59EA3433" w:rsidR="003C4C42" w:rsidRDefault="003C4C42" w:rsidP="003C4C42">
      <w:pPr>
        <w:pStyle w:val="Caption"/>
        <w:jc w:val="center"/>
      </w:pPr>
      <w:r>
        <w:t xml:space="preserve">Figure </w:t>
      </w:r>
      <w:fldSimple w:instr=" SEQ Figure \* ARABIC ">
        <w:r w:rsidR="00F56EB3">
          <w:rPr>
            <w:noProof/>
          </w:rPr>
          <w:t>19</w:t>
        </w:r>
      </w:fldSimple>
      <w:r>
        <w:t>.</w:t>
      </w:r>
      <w:r w:rsidRPr="003C4C42">
        <w:t xml:space="preserve"> </w:t>
      </w:r>
      <w:r>
        <w:t>Building centroids for the Lockeland Springs neighborhood in Nashville, TN. On the right, the IoD is shown. On the left, classification results are shown for a threshold of 0.7. Buildings with an IoD below the threshold are classified as “major buildings” (such as houses) and those above the threshold are classified as “auxiliary” (such as sheds and detached garages). The kappa coefficient for this classification is 0.43, indicating moderate agreement.</w:t>
      </w:r>
    </w:p>
    <w:p w14:paraId="1270D35E" w14:textId="5C68E60A" w:rsidR="000B0F08" w:rsidRPr="00707D55" w:rsidRDefault="003C4C42" w:rsidP="00E907D3">
      <w:r>
        <w:br w:type="page"/>
      </w:r>
    </w:p>
    <w:p w14:paraId="2B0734EE" w14:textId="526739DD" w:rsidR="00707D55" w:rsidRDefault="00707D55" w:rsidP="00472103">
      <w:pPr>
        <w:pStyle w:val="Acknowledgement"/>
        <w:ind w:left="0" w:firstLine="0"/>
        <w:rPr>
          <w:b/>
          <w:color w:val="FF0000"/>
        </w:rPr>
      </w:pPr>
      <w:r w:rsidRPr="00423F32">
        <w:rPr>
          <w:b/>
          <w:color w:val="FF0000"/>
        </w:rPr>
        <w:lastRenderedPageBreak/>
        <w:t>Acknowledgments:</w:t>
      </w:r>
      <w:r w:rsidRPr="00423F32">
        <w:rPr>
          <w:color w:val="FF0000"/>
        </w:rPr>
        <w:t xml:space="preserve"> 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p w14:paraId="65A4264B" w14:textId="0B8FE9C0"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32"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33"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34"/>
      <w:footerReference w:type="default" r:id="rId35"/>
      <w:headerReference w:type="first" r:id="rId36"/>
      <w:footerReference w:type="first" r:id="rId37"/>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647216" w14:textId="77777777" w:rsidR="00A86937" w:rsidRDefault="00A86937" w:rsidP="00D73714">
      <w:r>
        <w:separator/>
      </w:r>
    </w:p>
  </w:endnote>
  <w:endnote w:type="continuationSeparator" w:id="0">
    <w:p w14:paraId="4B612FBD" w14:textId="77777777" w:rsidR="00A86937" w:rsidRDefault="00A86937" w:rsidP="00D73714">
      <w:r>
        <w:continuationSeparator/>
      </w:r>
    </w:p>
  </w:endnote>
  <w:endnote w:type="continuationNotice" w:id="1">
    <w:p w14:paraId="17DCC94F" w14:textId="77777777" w:rsidR="00A86937" w:rsidRDefault="00A869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A01453"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D726D">
      <w:rPr>
        <w:caps/>
        <w:noProof/>
        <w:color w:val="4F81BD" w:themeColor="accent1"/>
      </w:rPr>
      <w:t>2</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52CCF" w14:textId="77777777" w:rsidR="00A86937" w:rsidRDefault="00A86937" w:rsidP="00D73714">
      <w:r>
        <w:separator/>
      </w:r>
    </w:p>
  </w:footnote>
  <w:footnote w:type="continuationSeparator" w:id="0">
    <w:p w14:paraId="721EC873" w14:textId="77777777" w:rsidR="00A86937" w:rsidRDefault="00A86937" w:rsidP="00D73714">
      <w:r>
        <w:continuationSeparator/>
      </w:r>
    </w:p>
  </w:footnote>
  <w:footnote w:type="continuationNotice" w:id="1">
    <w:p w14:paraId="7C5B962B" w14:textId="77777777" w:rsidR="00A86937" w:rsidRDefault="00A86937"/>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3">
    <w:p w14:paraId="19A6284F" w14:textId="0EA1D416" w:rsidR="00AB4D07" w:rsidRDefault="00AB4D07">
      <w:pPr>
        <w:pStyle w:val="FootnoteText"/>
      </w:pPr>
      <w:r>
        <w:rPr>
          <w:rStyle w:val="FootnoteReference"/>
        </w:rPr>
        <w:footnoteRef/>
      </w:r>
      <w:r>
        <w:t xml:space="preserve"> The term “IoD” is being used here to describe a score that describes the disorder between two neighborhoods. More </w:t>
      </w:r>
      <w:r w:rsidR="008872A3">
        <w:t>generally</w:t>
      </w:r>
      <w:r>
        <w:t>, IoD</w:t>
      </w:r>
      <w:r w:rsidR="00E93297">
        <w:t xml:space="preserve"> is also used to describe </w:t>
      </w:r>
      <w:r>
        <w:t>the average disorder between a point</w:t>
      </w:r>
      <w:r w:rsidR="00030F9C">
        <w:t>’s neighborhood and all of its neighbors’ neighborhoods.</w:t>
      </w:r>
    </w:p>
  </w:footnote>
  <w:footnote w:id="4">
    <w:p w14:paraId="66EA5CC8" w14:textId="00899A11" w:rsidR="00AB4D07" w:rsidRPr="00AB4D07" w:rsidRDefault="00AB4D07">
      <w:pPr>
        <w:pStyle w:val="FootnoteText"/>
      </w:pPr>
      <w:r>
        <w:rPr>
          <w:rStyle w:val="FootnoteReference"/>
        </w:rPr>
        <w:footnoteRef/>
      </w:r>
      <w:r>
        <w:t xml:space="preserve"> Though the choice of scoring function is an aesthetic choice (provided that a monotonic function is used), the registration function is not </w:t>
      </w:r>
      <w:r w:rsidR="00DC6891">
        <w:t>as</w:t>
      </w:r>
      <w:r>
        <w:t xml:space="preserve"> it</w:t>
      </w:r>
      <w:r w:rsidR="00B641BB">
        <w:t xml:space="preserve"> often</w:t>
      </w:r>
      <w:r>
        <w:t xml:space="preserve">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4"/>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7341E"/>
    <w:rsid w:val="000741AA"/>
    <w:rsid w:val="00077272"/>
    <w:rsid w:val="00080F17"/>
    <w:rsid w:val="00086D1C"/>
    <w:rsid w:val="00086E50"/>
    <w:rsid w:val="00095099"/>
    <w:rsid w:val="000954C9"/>
    <w:rsid w:val="00096B08"/>
    <w:rsid w:val="00096EDE"/>
    <w:rsid w:val="000B0F08"/>
    <w:rsid w:val="000B36B9"/>
    <w:rsid w:val="000B395A"/>
    <w:rsid w:val="000C3314"/>
    <w:rsid w:val="000C460C"/>
    <w:rsid w:val="000C7F0C"/>
    <w:rsid w:val="000D2C27"/>
    <w:rsid w:val="000D3D9C"/>
    <w:rsid w:val="000D4B71"/>
    <w:rsid w:val="000E3B1E"/>
    <w:rsid w:val="000E7C3E"/>
    <w:rsid w:val="000F38AD"/>
    <w:rsid w:val="000F522D"/>
    <w:rsid w:val="00103699"/>
    <w:rsid w:val="00110483"/>
    <w:rsid w:val="00111899"/>
    <w:rsid w:val="00122855"/>
    <w:rsid w:val="00122B54"/>
    <w:rsid w:val="00124FB4"/>
    <w:rsid w:val="001331D7"/>
    <w:rsid w:val="0014311E"/>
    <w:rsid w:val="0014530C"/>
    <w:rsid w:val="0015198C"/>
    <w:rsid w:val="0015549E"/>
    <w:rsid w:val="001775FA"/>
    <w:rsid w:val="001804F6"/>
    <w:rsid w:val="001810DA"/>
    <w:rsid w:val="00187D8C"/>
    <w:rsid w:val="00191C3D"/>
    <w:rsid w:val="001A05FF"/>
    <w:rsid w:val="001A51BF"/>
    <w:rsid w:val="001A6665"/>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0733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C3B83"/>
    <w:rsid w:val="002D7498"/>
    <w:rsid w:val="002E5C7C"/>
    <w:rsid w:val="002E60B9"/>
    <w:rsid w:val="002E6877"/>
    <w:rsid w:val="002F7C52"/>
    <w:rsid w:val="00307F53"/>
    <w:rsid w:val="00312D5F"/>
    <w:rsid w:val="003145DE"/>
    <w:rsid w:val="00316505"/>
    <w:rsid w:val="003267BB"/>
    <w:rsid w:val="00334750"/>
    <w:rsid w:val="00337484"/>
    <w:rsid w:val="00340E41"/>
    <w:rsid w:val="00343202"/>
    <w:rsid w:val="00345A79"/>
    <w:rsid w:val="0035284C"/>
    <w:rsid w:val="00352B4B"/>
    <w:rsid w:val="003531DF"/>
    <w:rsid w:val="00357B50"/>
    <w:rsid w:val="00365B4E"/>
    <w:rsid w:val="00375F0A"/>
    <w:rsid w:val="00377297"/>
    <w:rsid w:val="00394039"/>
    <w:rsid w:val="003964E7"/>
    <w:rsid w:val="00397829"/>
    <w:rsid w:val="003A53F7"/>
    <w:rsid w:val="003A77E5"/>
    <w:rsid w:val="003B0531"/>
    <w:rsid w:val="003C1C49"/>
    <w:rsid w:val="003C4C42"/>
    <w:rsid w:val="003C69FE"/>
    <w:rsid w:val="003C6B52"/>
    <w:rsid w:val="003D31E5"/>
    <w:rsid w:val="003E2BE6"/>
    <w:rsid w:val="003E65BF"/>
    <w:rsid w:val="003E6C04"/>
    <w:rsid w:val="003E78D8"/>
    <w:rsid w:val="003F43F3"/>
    <w:rsid w:val="003F49EB"/>
    <w:rsid w:val="00416FBD"/>
    <w:rsid w:val="00423F32"/>
    <w:rsid w:val="004261D2"/>
    <w:rsid w:val="004321B6"/>
    <w:rsid w:val="00435065"/>
    <w:rsid w:val="00435ECF"/>
    <w:rsid w:val="004443FC"/>
    <w:rsid w:val="00447EB3"/>
    <w:rsid w:val="00462999"/>
    <w:rsid w:val="00472103"/>
    <w:rsid w:val="00472CBC"/>
    <w:rsid w:val="0047519D"/>
    <w:rsid w:val="00481F5E"/>
    <w:rsid w:val="004876B9"/>
    <w:rsid w:val="00492289"/>
    <w:rsid w:val="0049302D"/>
    <w:rsid w:val="004B0545"/>
    <w:rsid w:val="004B1EFD"/>
    <w:rsid w:val="004B21E0"/>
    <w:rsid w:val="004B28D6"/>
    <w:rsid w:val="004B379E"/>
    <w:rsid w:val="004B4F4B"/>
    <w:rsid w:val="004B5C2F"/>
    <w:rsid w:val="004B6664"/>
    <w:rsid w:val="004D10EA"/>
    <w:rsid w:val="004E1431"/>
    <w:rsid w:val="004E1CCD"/>
    <w:rsid w:val="004E3D3A"/>
    <w:rsid w:val="004F13ED"/>
    <w:rsid w:val="004F43E8"/>
    <w:rsid w:val="004F477A"/>
    <w:rsid w:val="004F509D"/>
    <w:rsid w:val="00500219"/>
    <w:rsid w:val="00507A88"/>
    <w:rsid w:val="00510D15"/>
    <w:rsid w:val="0051390E"/>
    <w:rsid w:val="00524935"/>
    <w:rsid w:val="00525141"/>
    <w:rsid w:val="005258E3"/>
    <w:rsid w:val="00525C6E"/>
    <w:rsid w:val="005302F8"/>
    <w:rsid w:val="005305C6"/>
    <w:rsid w:val="00537144"/>
    <w:rsid w:val="00560CF5"/>
    <w:rsid w:val="00572498"/>
    <w:rsid w:val="00574563"/>
    <w:rsid w:val="00575375"/>
    <w:rsid w:val="005767A9"/>
    <w:rsid w:val="00576E95"/>
    <w:rsid w:val="00583CCA"/>
    <w:rsid w:val="00584D82"/>
    <w:rsid w:val="00586C0F"/>
    <w:rsid w:val="005A68F6"/>
    <w:rsid w:val="005A6BF4"/>
    <w:rsid w:val="005A77F5"/>
    <w:rsid w:val="005B1EBC"/>
    <w:rsid w:val="005B424F"/>
    <w:rsid w:val="005B6B7B"/>
    <w:rsid w:val="005C1C73"/>
    <w:rsid w:val="005C30B5"/>
    <w:rsid w:val="005C7805"/>
    <w:rsid w:val="005D5AAE"/>
    <w:rsid w:val="005D7D29"/>
    <w:rsid w:val="005E3FFB"/>
    <w:rsid w:val="005E5003"/>
    <w:rsid w:val="005F3D0B"/>
    <w:rsid w:val="005F79D1"/>
    <w:rsid w:val="00600C8C"/>
    <w:rsid w:val="0060306B"/>
    <w:rsid w:val="006072BD"/>
    <w:rsid w:val="00616559"/>
    <w:rsid w:val="006221BF"/>
    <w:rsid w:val="006237AB"/>
    <w:rsid w:val="00626170"/>
    <w:rsid w:val="00635752"/>
    <w:rsid w:val="0064261D"/>
    <w:rsid w:val="006450C9"/>
    <w:rsid w:val="006455DA"/>
    <w:rsid w:val="00645EC4"/>
    <w:rsid w:val="00646FCC"/>
    <w:rsid w:val="00653C76"/>
    <w:rsid w:val="00667B03"/>
    <w:rsid w:val="0067610B"/>
    <w:rsid w:val="006853CA"/>
    <w:rsid w:val="006A1FAB"/>
    <w:rsid w:val="006A2645"/>
    <w:rsid w:val="006A4016"/>
    <w:rsid w:val="006A7883"/>
    <w:rsid w:val="006B5D83"/>
    <w:rsid w:val="006C2597"/>
    <w:rsid w:val="006D0073"/>
    <w:rsid w:val="006D1A06"/>
    <w:rsid w:val="006D584E"/>
    <w:rsid w:val="006E3CD3"/>
    <w:rsid w:val="006E590E"/>
    <w:rsid w:val="006F3FF3"/>
    <w:rsid w:val="006F74AD"/>
    <w:rsid w:val="007013A5"/>
    <w:rsid w:val="00704A7A"/>
    <w:rsid w:val="00707D55"/>
    <w:rsid w:val="007104ED"/>
    <w:rsid w:val="00710B00"/>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3172"/>
    <w:rsid w:val="00807FA7"/>
    <w:rsid w:val="008123DF"/>
    <w:rsid w:val="00813FA0"/>
    <w:rsid w:val="00817C21"/>
    <w:rsid w:val="00820D06"/>
    <w:rsid w:val="00831401"/>
    <w:rsid w:val="0083264F"/>
    <w:rsid w:val="00833480"/>
    <w:rsid w:val="008355F1"/>
    <w:rsid w:val="00843CC5"/>
    <w:rsid w:val="00847764"/>
    <w:rsid w:val="008526CC"/>
    <w:rsid w:val="0085787C"/>
    <w:rsid w:val="0086656C"/>
    <w:rsid w:val="0087655E"/>
    <w:rsid w:val="0088390D"/>
    <w:rsid w:val="00884B87"/>
    <w:rsid w:val="008872A3"/>
    <w:rsid w:val="00891018"/>
    <w:rsid w:val="008A0533"/>
    <w:rsid w:val="008A32FD"/>
    <w:rsid w:val="008A75BD"/>
    <w:rsid w:val="008B117E"/>
    <w:rsid w:val="008B1651"/>
    <w:rsid w:val="008B33EB"/>
    <w:rsid w:val="008B720F"/>
    <w:rsid w:val="008C03C0"/>
    <w:rsid w:val="008D0B4F"/>
    <w:rsid w:val="008E2F97"/>
    <w:rsid w:val="00901E8D"/>
    <w:rsid w:val="009028E7"/>
    <w:rsid w:val="00903321"/>
    <w:rsid w:val="00903F76"/>
    <w:rsid w:val="00914083"/>
    <w:rsid w:val="0092617E"/>
    <w:rsid w:val="00927DA4"/>
    <w:rsid w:val="00931A3E"/>
    <w:rsid w:val="009367AF"/>
    <w:rsid w:val="009420F5"/>
    <w:rsid w:val="00942EB0"/>
    <w:rsid w:val="00962E04"/>
    <w:rsid w:val="0096501C"/>
    <w:rsid w:val="0096715F"/>
    <w:rsid w:val="009719B2"/>
    <w:rsid w:val="009728B3"/>
    <w:rsid w:val="009755D0"/>
    <w:rsid w:val="009831EF"/>
    <w:rsid w:val="00990691"/>
    <w:rsid w:val="0099508E"/>
    <w:rsid w:val="009956CE"/>
    <w:rsid w:val="009A0665"/>
    <w:rsid w:val="009B6958"/>
    <w:rsid w:val="009C5289"/>
    <w:rsid w:val="009D19AB"/>
    <w:rsid w:val="009D5EC7"/>
    <w:rsid w:val="009F2B56"/>
    <w:rsid w:val="009F4CFC"/>
    <w:rsid w:val="009F6581"/>
    <w:rsid w:val="00A04B79"/>
    <w:rsid w:val="00A1089C"/>
    <w:rsid w:val="00A1651E"/>
    <w:rsid w:val="00A1748D"/>
    <w:rsid w:val="00A234B1"/>
    <w:rsid w:val="00A23CD5"/>
    <w:rsid w:val="00A36A15"/>
    <w:rsid w:val="00A43F11"/>
    <w:rsid w:val="00A51119"/>
    <w:rsid w:val="00A51678"/>
    <w:rsid w:val="00A52225"/>
    <w:rsid w:val="00A522D8"/>
    <w:rsid w:val="00A758F9"/>
    <w:rsid w:val="00A77DDC"/>
    <w:rsid w:val="00A80E0D"/>
    <w:rsid w:val="00A8350E"/>
    <w:rsid w:val="00A84956"/>
    <w:rsid w:val="00A86937"/>
    <w:rsid w:val="00A9249B"/>
    <w:rsid w:val="00AA43E2"/>
    <w:rsid w:val="00AA70D2"/>
    <w:rsid w:val="00AA70E2"/>
    <w:rsid w:val="00AB4D07"/>
    <w:rsid w:val="00AD084D"/>
    <w:rsid w:val="00AD2752"/>
    <w:rsid w:val="00AD726D"/>
    <w:rsid w:val="00AE087C"/>
    <w:rsid w:val="00AE5CFB"/>
    <w:rsid w:val="00AF46BC"/>
    <w:rsid w:val="00B21156"/>
    <w:rsid w:val="00B21D0B"/>
    <w:rsid w:val="00B25331"/>
    <w:rsid w:val="00B255B9"/>
    <w:rsid w:val="00B30543"/>
    <w:rsid w:val="00B30FC8"/>
    <w:rsid w:val="00B340FE"/>
    <w:rsid w:val="00B40F6D"/>
    <w:rsid w:val="00B422F9"/>
    <w:rsid w:val="00B47417"/>
    <w:rsid w:val="00B56D0B"/>
    <w:rsid w:val="00B6187C"/>
    <w:rsid w:val="00B641BB"/>
    <w:rsid w:val="00B70220"/>
    <w:rsid w:val="00B81923"/>
    <w:rsid w:val="00BA1287"/>
    <w:rsid w:val="00BA3794"/>
    <w:rsid w:val="00BA569D"/>
    <w:rsid w:val="00BC78EE"/>
    <w:rsid w:val="00BD1667"/>
    <w:rsid w:val="00BD27C3"/>
    <w:rsid w:val="00BE55F6"/>
    <w:rsid w:val="00BF3E29"/>
    <w:rsid w:val="00C02354"/>
    <w:rsid w:val="00C13940"/>
    <w:rsid w:val="00C1602B"/>
    <w:rsid w:val="00C26490"/>
    <w:rsid w:val="00C45F3E"/>
    <w:rsid w:val="00C5442C"/>
    <w:rsid w:val="00C55AFD"/>
    <w:rsid w:val="00C55F55"/>
    <w:rsid w:val="00C62125"/>
    <w:rsid w:val="00C642FF"/>
    <w:rsid w:val="00C71841"/>
    <w:rsid w:val="00C8207B"/>
    <w:rsid w:val="00C838F8"/>
    <w:rsid w:val="00C845D2"/>
    <w:rsid w:val="00C86E03"/>
    <w:rsid w:val="00C955FC"/>
    <w:rsid w:val="00C963E7"/>
    <w:rsid w:val="00C9691F"/>
    <w:rsid w:val="00C978BD"/>
    <w:rsid w:val="00CA7FF5"/>
    <w:rsid w:val="00CB2EB6"/>
    <w:rsid w:val="00CC11D4"/>
    <w:rsid w:val="00CC2657"/>
    <w:rsid w:val="00CC4D83"/>
    <w:rsid w:val="00CD6664"/>
    <w:rsid w:val="00CE2F53"/>
    <w:rsid w:val="00CE4A9B"/>
    <w:rsid w:val="00CF1772"/>
    <w:rsid w:val="00CF52F1"/>
    <w:rsid w:val="00CF62F9"/>
    <w:rsid w:val="00CF76A4"/>
    <w:rsid w:val="00D06B0E"/>
    <w:rsid w:val="00D14C4A"/>
    <w:rsid w:val="00D2331A"/>
    <w:rsid w:val="00D26D87"/>
    <w:rsid w:val="00D27121"/>
    <w:rsid w:val="00D30694"/>
    <w:rsid w:val="00D42717"/>
    <w:rsid w:val="00D43B97"/>
    <w:rsid w:val="00D45B9B"/>
    <w:rsid w:val="00D47412"/>
    <w:rsid w:val="00D50CA3"/>
    <w:rsid w:val="00D5282F"/>
    <w:rsid w:val="00D52BCC"/>
    <w:rsid w:val="00D55481"/>
    <w:rsid w:val="00D61494"/>
    <w:rsid w:val="00D73714"/>
    <w:rsid w:val="00D83D2D"/>
    <w:rsid w:val="00D9329D"/>
    <w:rsid w:val="00DC26EB"/>
    <w:rsid w:val="00DC6891"/>
    <w:rsid w:val="00DD225C"/>
    <w:rsid w:val="00DD6DC4"/>
    <w:rsid w:val="00DD76A6"/>
    <w:rsid w:val="00DE2533"/>
    <w:rsid w:val="00DE28BD"/>
    <w:rsid w:val="00DE43DB"/>
    <w:rsid w:val="00DE7047"/>
    <w:rsid w:val="00DF153F"/>
    <w:rsid w:val="00DF5FB1"/>
    <w:rsid w:val="00E0133A"/>
    <w:rsid w:val="00E0149D"/>
    <w:rsid w:val="00E0440F"/>
    <w:rsid w:val="00E05FE2"/>
    <w:rsid w:val="00E064CF"/>
    <w:rsid w:val="00E11EE8"/>
    <w:rsid w:val="00E14D88"/>
    <w:rsid w:val="00E227ED"/>
    <w:rsid w:val="00E37C62"/>
    <w:rsid w:val="00E45A6F"/>
    <w:rsid w:val="00E54EB1"/>
    <w:rsid w:val="00E5784C"/>
    <w:rsid w:val="00E57E63"/>
    <w:rsid w:val="00E70B79"/>
    <w:rsid w:val="00E72365"/>
    <w:rsid w:val="00E737F7"/>
    <w:rsid w:val="00E742B4"/>
    <w:rsid w:val="00E76B37"/>
    <w:rsid w:val="00E814FB"/>
    <w:rsid w:val="00E817CF"/>
    <w:rsid w:val="00E83BD1"/>
    <w:rsid w:val="00E87E68"/>
    <w:rsid w:val="00E907D3"/>
    <w:rsid w:val="00E90CD6"/>
    <w:rsid w:val="00E93294"/>
    <w:rsid w:val="00E93297"/>
    <w:rsid w:val="00E97C2A"/>
    <w:rsid w:val="00E97ED9"/>
    <w:rsid w:val="00EA0736"/>
    <w:rsid w:val="00EA3D92"/>
    <w:rsid w:val="00EA41CA"/>
    <w:rsid w:val="00EC09E9"/>
    <w:rsid w:val="00EC4EBA"/>
    <w:rsid w:val="00ED34D1"/>
    <w:rsid w:val="00ED4D2D"/>
    <w:rsid w:val="00EE1D99"/>
    <w:rsid w:val="00EE6929"/>
    <w:rsid w:val="00EF2966"/>
    <w:rsid w:val="00EF69D9"/>
    <w:rsid w:val="00F01793"/>
    <w:rsid w:val="00F10363"/>
    <w:rsid w:val="00F15B30"/>
    <w:rsid w:val="00F173FC"/>
    <w:rsid w:val="00F226BE"/>
    <w:rsid w:val="00F26AF7"/>
    <w:rsid w:val="00F363DC"/>
    <w:rsid w:val="00F37DE5"/>
    <w:rsid w:val="00F41CDB"/>
    <w:rsid w:val="00F44B6F"/>
    <w:rsid w:val="00F545A7"/>
    <w:rsid w:val="00F56EB3"/>
    <w:rsid w:val="00F739FD"/>
    <w:rsid w:val="00F80F80"/>
    <w:rsid w:val="00F902E8"/>
    <w:rsid w:val="00F94112"/>
    <w:rsid w:val="00F95328"/>
    <w:rsid w:val="00FA39C0"/>
    <w:rsid w:val="00FA3B53"/>
    <w:rsid w:val="00FA3B78"/>
    <w:rsid w:val="00FC0974"/>
    <w:rsid w:val="00FC0F05"/>
    <w:rsid w:val="00FC30BF"/>
    <w:rsid w:val="00FC32AA"/>
    <w:rsid w:val="00FD1574"/>
    <w:rsid w:val="00FD48F1"/>
    <w:rsid w:val="00FD546E"/>
    <w:rsid w:val="00FE0172"/>
    <w:rsid w:val="00FE2EE1"/>
    <w:rsid w:val="00FE3860"/>
    <w:rsid w:val="00FE5031"/>
    <w:rsid w:val="00FE686E"/>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rsjones94/point-disorder"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docs.casrai.org/CRediT"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61858356-831C-408E-94C0-8FDE57D8C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22</Pages>
  <Words>4431</Words>
  <Characters>25259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29631</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378</cp:revision>
  <cp:lastPrinted>2018-01-11T18:39:00Z</cp:lastPrinted>
  <dcterms:created xsi:type="dcterms:W3CDTF">2019-12-25T05:23:00Z</dcterms:created>
  <dcterms:modified xsi:type="dcterms:W3CDTF">2020-02-02T01:49:00Z</dcterms:modified>
</cp:coreProperties>
</file>